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B5C00" w14:textId="77777777" w:rsidR="00DA1B87" w:rsidRDefault="00453305" w:rsidP="00DA1B87">
      <w:pPr>
        <w:pStyle w:val="Brdtextutdragen"/>
      </w:pPr>
      <w:bookmarkStart w:id="0" w:name="_GoBack"/>
      <w:bookmarkEnd w:id="0"/>
      <w:r>
        <w:t>Region Västmanland har en skyldighet att ge omedelbar, nödvändig vård oavsett betalningsförmåga och även om man inte är bosatt i Sverige.</w:t>
      </w:r>
    </w:p>
    <w:p w14:paraId="07551D75" w14:textId="77777777" w:rsidR="00DA1B87" w:rsidRDefault="00453305" w:rsidP="00DA1B87">
      <w:pPr>
        <w:pStyle w:val="Brdtextutdragen"/>
      </w:pPr>
      <w:r>
        <w:t>Utlandssvenskar som söker vård ska uppvisa pass för att styrka sitt svenska medborgarskap.</w:t>
      </w:r>
    </w:p>
    <w:p w14:paraId="6757C07B" w14:textId="77777777" w:rsidR="00DA1B87" w:rsidRDefault="00453305" w:rsidP="00DA1B87">
      <w:pPr>
        <w:pStyle w:val="Rubrik1"/>
      </w:pPr>
      <w:r>
        <w:t>Begrepp i regelverket</w:t>
      </w:r>
    </w:p>
    <w:p w14:paraId="2C802A9E" w14:textId="77777777" w:rsidR="00DA1B87" w:rsidRDefault="00453305" w:rsidP="00DA1B87">
      <w:pPr>
        <w:pStyle w:val="Rubrik2"/>
        <w:ind w:left="-1985"/>
      </w:pPr>
      <w:r>
        <w:t>Bosatt</w:t>
      </w:r>
    </w:p>
    <w:p w14:paraId="4BEFB382" w14:textId="77777777" w:rsidR="00DA1B87" w:rsidRDefault="00453305" w:rsidP="00DA1B87">
      <w:pPr>
        <w:pStyle w:val="Brdtext"/>
        <w:ind w:left="-1985"/>
      </w:pPr>
      <w:r>
        <w:t>Av hälso- och sjukvårdslagen framgår att ett landsting ska erbjuda god hälso- och sjukvård åt dem som är bosatta inom landstinget. Med bosatt menas i detta sammanhang den som är folkbokförd enligt folkbokföringslagen.</w:t>
      </w:r>
    </w:p>
    <w:p w14:paraId="45C66056" w14:textId="77777777" w:rsidR="00DA1B87" w:rsidRPr="00B848B9" w:rsidRDefault="00453305" w:rsidP="00DA1B87">
      <w:pPr>
        <w:pStyle w:val="Rubrik2"/>
        <w:numPr>
          <w:ilvl w:val="1"/>
          <w:numId w:val="0"/>
        </w:numPr>
        <w:ind w:left="-1985"/>
      </w:pPr>
      <w:bookmarkStart w:id="1" w:name="_Toc508368910"/>
      <w:r w:rsidRPr="00B848B9">
        <w:t>Nödvändig</w:t>
      </w:r>
      <w:r w:rsidRPr="004519B3">
        <w:t xml:space="preserve"> vård</w:t>
      </w:r>
      <w:bookmarkEnd w:id="1"/>
    </w:p>
    <w:p w14:paraId="666AA279" w14:textId="77777777" w:rsidR="00DA1B87" w:rsidRDefault="00453305" w:rsidP="00DA1B87">
      <w:pPr>
        <w:pStyle w:val="Brdtext"/>
        <w:ind w:left="-1985"/>
      </w:pPr>
      <w:r w:rsidRPr="00B848B9">
        <w:rPr>
          <w:rStyle w:val="BrdtextChar"/>
        </w:rPr>
        <w:t>Nödvändig vård i</w:t>
      </w:r>
      <w:r w:rsidRPr="00B848B9">
        <w:rPr>
          <w:rStyle w:val="BrdtextChar"/>
        </w:rPr>
        <w:t>nnebär att de försäkrade under trygga medicinska omständigh</w:t>
      </w:r>
      <w:r>
        <w:rPr>
          <w:rStyle w:val="BrdtextChar"/>
        </w:rPr>
        <w:t>e</w:t>
      </w:r>
      <w:r w:rsidRPr="00B848B9">
        <w:rPr>
          <w:rStyle w:val="BrdtextChar"/>
        </w:rPr>
        <w:t>ter ska kunna vistas i Sverige den tid de har planerat.</w:t>
      </w:r>
      <w:r>
        <w:t xml:space="preserve"> </w:t>
      </w:r>
    </w:p>
    <w:p w14:paraId="23E7F6FE" w14:textId="77777777" w:rsidR="00DA1B87" w:rsidRPr="00B848B9" w:rsidRDefault="00453305" w:rsidP="00DA1B87">
      <w:pPr>
        <w:pStyle w:val="Brdtext"/>
        <w:ind w:left="-1985"/>
      </w:pPr>
      <w:r w:rsidRPr="00B848B9">
        <w:t xml:space="preserve">Personen ska inte behöva avbryta en planerad vistelse i Sverige och återvända till sitt hemland på grund av medicinska skäl. Med nödvändig </w:t>
      </w:r>
      <w:r w:rsidRPr="00B848B9">
        <w:t>vård avses också vård som orsakas av kronisk sjukdom. Begreppet inkluderar även provtagningar, medicinska kontroller, förebyggande mödra- och barnhälsovård samt förlossning.</w:t>
      </w:r>
    </w:p>
    <w:p w14:paraId="14FB2B7E" w14:textId="77777777" w:rsidR="00DA1B87" w:rsidRPr="00B848B9" w:rsidRDefault="00453305" w:rsidP="00DA1B87">
      <w:pPr>
        <w:pStyle w:val="Brdtext"/>
        <w:ind w:left="-1985"/>
      </w:pPr>
      <w:r w:rsidRPr="00B848B9">
        <w:t>Om vården kan vänta tills patienten kommer tillbaka till sitt hemland betraktas de</w:t>
      </w:r>
      <w:r w:rsidRPr="00B848B9">
        <w:t xml:space="preserve">n inte som nödvändig. En besökare som tänker vistas här i exempelvis fem månader kan ha rätt till mer vård än en person som planerar att bara stanna några dagar. </w:t>
      </w:r>
    </w:p>
    <w:p w14:paraId="02C0439D" w14:textId="77777777" w:rsidR="00DA1B87" w:rsidRDefault="00453305" w:rsidP="00DA1B87">
      <w:pPr>
        <w:pStyle w:val="Brdtext"/>
        <w:ind w:left="-1985"/>
      </w:pPr>
      <w:r w:rsidRPr="00B848B9">
        <w:t>Vården betraktas inte som nödvändig om syftet med resan var att söka vård. Sådan vård betrakt</w:t>
      </w:r>
      <w:r w:rsidRPr="00B848B9">
        <w:t xml:space="preserve">as alltid som planerad vård. </w:t>
      </w:r>
    </w:p>
    <w:p w14:paraId="24EE9269" w14:textId="77777777" w:rsidR="00DA1B87" w:rsidRDefault="00453305" w:rsidP="00DA1B87">
      <w:pPr>
        <w:pStyle w:val="Rubrik2"/>
        <w:numPr>
          <w:ilvl w:val="1"/>
          <w:numId w:val="0"/>
        </w:numPr>
        <w:ind w:left="-1985"/>
      </w:pPr>
      <w:bookmarkStart w:id="2" w:name="_Toc508368913"/>
      <w:r w:rsidRPr="008F0D0B">
        <w:t>Vård som inte kan anstå</w:t>
      </w:r>
      <w:bookmarkEnd w:id="2"/>
      <w:r>
        <w:t xml:space="preserve"> </w:t>
      </w:r>
    </w:p>
    <w:p w14:paraId="6F739EB6" w14:textId="77777777" w:rsidR="00DA1B87" w:rsidRDefault="00453305" w:rsidP="00DA1B87">
      <w:pPr>
        <w:pStyle w:val="Brdtext"/>
        <w:ind w:left="-1985"/>
      </w:pPr>
      <w:bookmarkStart w:id="3" w:name="_Hlk508356179"/>
      <w:r>
        <w:t>Begreppet vård som inte kan anstå är en utvidgning av den vård som definieras som omedelbar. Begreppet omfattar behandling av sjukdomar och skador i de fall där även måttlig fördröjning bedöms kunna me</w:t>
      </w:r>
      <w:r>
        <w:t>dföra allvarliga följder för patienten. Även psykiatrisk vård och följdinsatser till vården omfattas.</w:t>
      </w:r>
    </w:p>
    <w:p w14:paraId="419C916C" w14:textId="77777777" w:rsidR="00DA1B87" w:rsidRDefault="00453305" w:rsidP="00DA1B87">
      <w:pPr>
        <w:pStyle w:val="Rubrik2"/>
        <w:numPr>
          <w:ilvl w:val="1"/>
          <w:numId w:val="0"/>
        </w:numPr>
        <w:ind w:left="-1985"/>
      </w:pPr>
      <w:r>
        <w:t>Vägledning</w:t>
      </w:r>
    </w:p>
    <w:p w14:paraId="2E83A5E4" w14:textId="77777777" w:rsidR="00DA1B87" w:rsidRDefault="00453305" w:rsidP="00DA1B87">
      <w:pPr>
        <w:pStyle w:val="Brdtext"/>
        <w:ind w:left="-1985"/>
      </w:pPr>
      <w:r>
        <w:t>Vid bedömning av vård som inte kan anstå ska hänsyn tas till:</w:t>
      </w:r>
    </w:p>
    <w:p w14:paraId="0B7FE483" w14:textId="77777777" w:rsidR="00DA1B87" w:rsidRDefault="00453305" w:rsidP="00DA1B87">
      <w:pPr>
        <w:pStyle w:val="Punktlista"/>
        <w:ind w:left="-1276"/>
      </w:pPr>
      <w:r>
        <w:t xml:space="preserve">Patientens möjlighet att få vård inom en nära framtid och att patienten inte kan </w:t>
      </w:r>
      <w:r>
        <w:t>hänvisas till hemlandet eller hemlandstinget för vård inom några dagar.</w:t>
      </w:r>
    </w:p>
    <w:p w14:paraId="446E3069" w14:textId="77777777" w:rsidR="00DA1B87" w:rsidRDefault="00453305" w:rsidP="00DA1B87">
      <w:pPr>
        <w:pStyle w:val="Punktlista"/>
        <w:ind w:left="-1276"/>
      </w:pPr>
      <w:r>
        <w:t>Om en fördröjning av vården kan leda till allvarliga följder för patienten.</w:t>
      </w:r>
    </w:p>
    <w:p w14:paraId="5243F62C" w14:textId="77777777" w:rsidR="00DA1B87" w:rsidRDefault="00453305" w:rsidP="00DA1B87">
      <w:pPr>
        <w:pStyle w:val="Punktlista"/>
        <w:ind w:left="-1276"/>
      </w:pPr>
      <w:r>
        <w:t>Om en senare behandling ger avsevärt sämre prognos eller ökade risker för komplikationer.</w:t>
      </w:r>
    </w:p>
    <w:p w14:paraId="1447E182" w14:textId="77777777" w:rsidR="00DA1B87" w:rsidRPr="00274435" w:rsidRDefault="00453305" w:rsidP="00DA1B87">
      <w:pPr>
        <w:pStyle w:val="Punktlista"/>
        <w:ind w:left="-1276"/>
      </w:pPr>
      <w:r>
        <w:t>Om ett dröjsmål in</w:t>
      </w:r>
      <w:r>
        <w:t>nebär negativa följder för patienten, som svår värk, svår ångest eller svår depression.</w:t>
      </w:r>
      <w:bookmarkEnd w:id="3"/>
    </w:p>
    <w:p w14:paraId="24A304CE" w14:textId="77777777" w:rsidR="00DA1B87" w:rsidRDefault="00453305" w:rsidP="00DA1B87">
      <w:pPr>
        <w:spacing w:after="0" w:line="240" w:lineRule="auto"/>
        <w:rPr>
          <w:rFonts w:eastAsia="Times New Roman"/>
          <w:b/>
          <w:bCs/>
          <w:szCs w:val="26"/>
        </w:rPr>
      </w:pPr>
      <w:r>
        <w:br w:type="page"/>
      </w:r>
    </w:p>
    <w:p w14:paraId="1CFC1EBE" w14:textId="77777777" w:rsidR="00DA1B87" w:rsidRPr="00274435" w:rsidRDefault="00453305" w:rsidP="00DA1B87">
      <w:pPr>
        <w:pStyle w:val="Rubrik2"/>
        <w:ind w:left="-1985"/>
      </w:pPr>
      <w:r w:rsidRPr="00A12716">
        <w:lastRenderedPageBreak/>
        <w:t>EU/EES –</w:t>
      </w:r>
      <w:r>
        <w:t xml:space="preserve"> </w:t>
      </w:r>
      <w:r w:rsidRPr="00A12716">
        <w:t>länder och Schweiz</w:t>
      </w:r>
    </w:p>
    <w:tbl>
      <w:tblPr>
        <w:tblW w:w="0" w:type="auto"/>
        <w:tblInd w:w="-2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83"/>
        <w:gridCol w:w="1774"/>
        <w:gridCol w:w="1528"/>
        <w:gridCol w:w="1533"/>
        <w:gridCol w:w="1564"/>
        <w:gridCol w:w="1965"/>
      </w:tblGrid>
      <w:tr w:rsidR="002A4E3D" w14:paraId="7CCC00CA" w14:textId="77777777" w:rsidTr="00891E6B">
        <w:tc>
          <w:tcPr>
            <w:tcW w:w="1283" w:type="dxa"/>
            <w:shd w:val="clear" w:color="auto" w:fill="F2F2F2" w:themeFill="background1" w:themeFillShade="F2"/>
          </w:tcPr>
          <w:p w14:paraId="0F341294" w14:textId="77777777" w:rsidR="00DA1B87" w:rsidRPr="00311F17" w:rsidRDefault="00453305" w:rsidP="00891E6B">
            <w:pPr>
              <w:pStyle w:val="Brdtext"/>
            </w:pPr>
            <w:r w:rsidRPr="00311F17">
              <w:t>Belgien</w:t>
            </w:r>
          </w:p>
        </w:tc>
        <w:tc>
          <w:tcPr>
            <w:tcW w:w="1774" w:type="dxa"/>
            <w:shd w:val="clear" w:color="auto" w:fill="F2F2F2" w:themeFill="background1" w:themeFillShade="F2"/>
          </w:tcPr>
          <w:p w14:paraId="5BB96A0B" w14:textId="77777777" w:rsidR="00DA1B87" w:rsidRPr="00311F17" w:rsidRDefault="00453305" w:rsidP="00891E6B">
            <w:pPr>
              <w:pStyle w:val="Brdtext"/>
            </w:pPr>
            <w:r w:rsidRPr="00311F17">
              <w:t>Danmark</w:t>
            </w:r>
          </w:p>
        </w:tc>
        <w:tc>
          <w:tcPr>
            <w:tcW w:w="1528" w:type="dxa"/>
            <w:shd w:val="clear" w:color="auto" w:fill="F2F2F2" w:themeFill="background1" w:themeFillShade="F2"/>
          </w:tcPr>
          <w:p w14:paraId="7325FD43" w14:textId="77777777" w:rsidR="00DA1B87" w:rsidRPr="00311F17" w:rsidRDefault="00453305" w:rsidP="00891E6B">
            <w:pPr>
              <w:pStyle w:val="Brdtext"/>
            </w:pPr>
            <w:r w:rsidRPr="00311F17">
              <w:t>Tjeckien</w:t>
            </w:r>
          </w:p>
        </w:tc>
        <w:tc>
          <w:tcPr>
            <w:tcW w:w="1533" w:type="dxa"/>
            <w:shd w:val="clear" w:color="auto" w:fill="F2F2F2" w:themeFill="background1" w:themeFillShade="F2"/>
          </w:tcPr>
          <w:p w14:paraId="1371E84E" w14:textId="77777777" w:rsidR="00DA1B87" w:rsidRPr="00311F17" w:rsidRDefault="00453305" w:rsidP="00891E6B">
            <w:pPr>
              <w:pStyle w:val="Brdtext"/>
            </w:pPr>
            <w:r w:rsidRPr="00311F17">
              <w:t>Spanien</w:t>
            </w:r>
          </w:p>
        </w:tc>
        <w:tc>
          <w:tcPr>
            <w:tcW w:w="156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3E9C0A5" w14:textId="77777777" w:rsidR="00DA1B87" w:rsidRPr="00311F17" w:rsidRDefault="00453305" w:rsidP="00891E6B">
            <w:pPr>
              <w:pStyle w:val="Brdtext"/>
            </w:pPr>
            <w:r w:rsidRPr="00311F17">
              <w:t xml:space="preserve">Rumänien  </w:t>
            </w:r>
          </w:p>
        </w:tc>
        <w:tc>
          <w:tcPr>
            <w:tcW w:w="196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9903849" w14:textId="77777777" w:rsidR="00DA1B87" w:rsidRPr="00311F17" w:rsidRDefault="00453305" w:rsidP="00891E6B">
            <w:pPr>
              <w:pStyle w:val="Brdtext"/>
            </w:pPr>
            <w:r w:rsidRPr="00311F17">
              <w:t>Schweiz</w:t>
            </w:r>
            <w:r>
              <w:t xml:space="preserve"> </w:t>
            </w:r>
            <w:r>
              <w:rPr>
                <w:rStyle w:val="Fotnotsreferens"/>
              </w:rPr>
              <w:footnoteReference w:id="1"/>
            </w:r>
          </w:p>
        </w:tc>
      </w:tr>
      <w:tr w:rsidR="002A4E3D" w14:paraId="3B3FF716" w14:textId="77777777" w:rsidTr="00891E6B">
        <w:tc>
          <w:tcPr>
            <w:tcW w:w="1283" w:type="dxa"/>
            <w:shd w:val="clear" w:color="auto" w:fill="F2F2F2" w:themeFill="background1" w:themeFillShade="F2"/>
          </w:tcPr>
          <w:p w14:paraId="39472F08" w14:textId="77777777" w:rsidR="00DA1B87" w:rsidRPr="00311F17" w:rsidRDefault="00453305" w:rsidP="00891E6B">
            <w:pPr>
              <w:pStyle w:val="Brdtext"/>
            </w:pPr>
            <w:r w:rsidRPr="00311F17">
              <w:t>Grekland</w:t>
            </w:r>
          </w:p>
        </w:tc>
        <w:tc>
          <w:tcPr>
            <w:tcW w:w="1774" w:type="dxa"/>
            <w:shd w:val="clear" w:color="auto" w:fill="F2F2F2" w:themeFill="background1" w:themeFillShade="F2"/>
          </w:tcPr>
          <w:p w14:paraId="7AE4243D" w14:textId="77777777" w:rsidR="00DA1B87" w:rsidRPr="00311F17" w:rsidRDefault="00453305" w:rsidP="00891E6B">
            <w:pPr>
              <w:pStyle w:val="Brdtext"/>
            </w:pPr>
            <w:r w:rsidRPr="00311F17">
              <w:t>Finland</w:t>
            </w:r>
          </w:p>
        </w:tc>
        <w:tc>
          <w:tcPr>
            <w:tcW w:w="1528" w:type="dxa"/>
            <w:shd w:val="clear" w:color="auto" w:fill="F2F2F2" w:themeFill="background1" w:themeFillShade="F2"/>
          </w:tcPr>
          <w:p w14:paraId="1D4F2C4D" w14:textId="77777777" w:rsidR="00DA1B87" w:rsidRPr="00311F17" w:rsidRDefault="00453305" w:rsidP="00891E6B">
            <w:pPr>
              <w:pStyle w:val="Brdtext"/>
            </w:pPr>
            <w:r w:rsidRPr="00311F17">
              <w:t>Tyskland</w:t>
            </w:r>
          </w:p>
        </w:tc>
        <w:tc>
          <w:tcPr>
            <w:tcW w:w="1533" w:type="dxa"/>
            <w:shd w:val="clear" w:color="auto" w:fill="F2F2F2" w:themeFill="background1" w:themeFillShade="F2"/>
          </w:tcPr>
          <w:p w14:paraId="01634E6F" w14:textId="77777777" w:rsidR="00DA1B87" w:rsidRPr="00311F17" w:rsidRDefault="00453305" w:rsidP="00891E6B">
            <w:pPr>
              <w:pStyle w:val="Brdtext"/>
            </w:pPr>
            <w:r w:rsidRPr="00311F17">
              <w:t>Polen</w:t>
            </w:r>
          </w:p>
        </w:tc>
        <w:tc>
          <w:tcPr>
            <w:tcW w:w="156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9C49E3D" w14:textId="77777777" w:rsidR="00DA1B87" w:rsidRPr="00311F17" w:rsidRDefault="00453305" w:rsidP="00891E6B">
            <w:pPr>
              <w:pStyle w:val="Brdtext"/>
            </w:pPr>
            <w:r w:rsidRPr="00311F17">
              <w:t>Nederländerna</w:t>
            </w:r>
          </w:p>
        </w:tc>
        <w:tc>
          <w:tcPr>
            <w:tcW w:w="196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6F7608D" w14:textId="77777777" w:rsidR="00DA1B87" w:rsidRPr="00C9191D" w:rsidRDefault="00453305" w:rsidP="00891E6B">
            <w:pPr>
              <w:pStyle w:val="Brdtext"/>
              <w:rPr>
                <w:i/>
              </w:rPr>
            </w:pPr>
            <w:r w:rsidRPr="00C9191D">
              <w:rPr>
                <w:i/>
              </w:rPr>
              <w:t xml:space="preserve">Island </w:t>
            </w:r>
          </w:p>
        </w:tc>
      </w:tr>
      <w:tr w:rsidR="002A4E3D" w14:paraId="2D65832C" w14:textId="77777777" w:rsidTr="00891E6B">
        <w:tc>
          <w:tcPr>
            <w:tcW w:w="1283" w:type="dxa"/>
            <w:shd w:val="clear" w:color="auto" w:fill="F2F2F2" w:themeFill="background1" w:themeFillShade="F2"/>
          </w:tcPr>
          <w:p w14:paraId="1FF6D61E" w14:textId="77777777" w:rsidR="00DA1B87" w:rsidRPr="00311F17" w:rsidRDefault="00453305" w:rsidP="00891E6B">
            <w:pPr>
              <w:pStyle w:val="Brdtext"/>
            </w:pPr>
            <w:r w:rsidRPr="00311F17">
              <w:t>Litauen</w:t>
            </w:r>
          </w:p>
        </w:tc>
        <w:tc>
          <w:tcPr>
            <w:tcW w:w="1774" w:type="dxa"/>
            <w:shd w:val="clear" w:color="auto" w:fill="F2F2F2" w:themeFill="background1" w:themeFillShade="F2"/>
          </w:tcPr>
          <w:p w14:paraId="5B810F8B" w14:textId="77777777" w:rsidR="00DA1B87" w:rsidRPr="00311F17" w:rsidRDefault="00453305" w:rsidP="00891E6B">
            <w:pPr>
              <w:pStyle w:val="Brdtext"/>
            </w:pPr>
            <w:r w:rsidRPr="00311F17">
              <w:t>Bulgarien</w:t>
            </w:r>
          </w:p>
        </w:tc>
        <w:tc>
          <w:tcPr>
            <w:tcW w:w="1528" w:type="dxa"/>
            <w:shd w:val="clear" w:color="auto" w:fill="F2F2F2" w:themeFill="background1" w:themeFillShade="F2"/>
          </w:tcPr>
          <w:p w14:paraId="013E2EC0" w14:textId="77777777" w:rsidR="00DA1B87" w:rsidRPr="00311F17" w:rsidRDefault="00453305" w:rsidP="00891E6B">
            <w:pPr>
              <w:pStyle w:val="Brdtext"/>
            </w:pPr>
            <w:r w:rsidRPr="00311F17">
              <w:t>Ungern</w:t>
            </w:r>
          </w:p>
        </w:tc>
        <w:tc>
          <w:tcPr>
            <w:tcW w:w="1533" w:type="dxa"/>
            <w:shd w:val="clear" w:color="auto" w:fill="F2F2F2" w:themeFill="background1" w:themeFillShade="F2"/>
          </w:tcPr>
          <w:p w14:paraId="49943AC4" w14:textId="77777777" w:rsidR="00DA1B87" w:rsidRPr="00311F17" w:rsidRDefault="00453305" w:rsidP="00891E6B">
            <w:pPr>
              <w:pStyle w:val="Brdtext"/>
            </w:pPr>
            <w:r w:rsidRPr="00311F17">
              <w:t>Frankrike</w:t>
            </w:r>
          </w:p>
        </w:tc>
        <w:tc>
          <w:tcPr>
            <w:tcW w:w="156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69F41D3" w14:textId="77777777" w:rsidR="00DA1B87" w:rsidRPr="00311F17" w:rsidRDefault="00453305" w:rsidP="00891E6B">
            <w:pPr>
              <w:pStyle w:val="Brdtext"/>
            </w:pPr>
            <w:r w:rsidRPr="00311F17">
              <w:t>Sverige</w:t>
            </w:r>
          </w:p>
        </w:tc>
        <w:tc>
          <w:tcPr>
            <w:tcW w:w="196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6AD320A" w14:textId="77777777" w:rsidR="00DA1B87" w:rsidRPr="00C9191D" w:rsidRDefault="00453305" w:rsidP="00891E6B">
            <w:pPr>
              <w:pStyle w:val="Brdtext"/>
              <w:rPr>
                <w:i/>
              </w:rPr>
            </w:pPr>
            <w:r w:rsidRPr="00C9191D">
              <w:rPr>
                <w:i/>
              </w:rPr>
              <w:t xml:space="preserve">Norge </w:t>
            </w:r>
          </w:p>
        </w:tc>
      </w:tr>
      <w:tr w:rsidR="002A4E3D" w14:paraId="581D5961" w14:textId="77777777" w:rsidTr="00891E6B">
        <w:tc>
          <w:tcPr>
            <w:tcW w:w="1283" w:type="dxa"/>
            <w:shd w:val="clear" w:color="auto" w:fill="F2F2F2" w:themeFill="background1" w:themeFillShade="F2"/>
          </w:tcPr>
          <w:p w14:paraId="2A660B26" w14:textId="77777777" w:rsidR="00DA1B87" w:rsidRPr="00311F17" w:rsidRDefault="00453305" w:rsidP="00891E6B">
            <w:pPr>
              <w:pStyle w:val="Brdtext"/>
            </w:pPr>
            <w:r w:rsidRPr="00311F17">
              <w:t>Cypern</w:t>
            </w:r>
          </w:p>
        </w:tc>
        <w:tc>
          <w:tcPr>
            <w:tcW w:w="1774" w:type="dxa"/>
            <w:shd w:val="clear" w:color="auto" w:fill="F2F2F2" w:themeFill="background1" w:themeFillShade="F2"/>
          </w:tcPr>
          <w:p w14:paraId="27C67451" w14:textId="77777777" w:rsidR="00DA1B87" w:rsidRPr="00311F17" w:rsidRDefault="00453305" w:rsidP="00891E6B">
            <w:pPr>
              <w:pStyle w:val="Brdtext"/>
            </w:pPr>
            <w:r w:rsidRPr="00311F17">
              <w:t xml:space="preserve">Portugal  </w:t>
            </w:r>
          </w:p>
        </w:tc>
        <w:tc>
          <w:tcPr>
            <w:tcW w:w="1528" w:type="dxa"/>
            <w:shd w:val="clear" w:color="auto" w:fill="F2F2F2" w:themeFill="background1" w:themeFillShade="F2"/>
          </w:tcPr>
          <w:p w14:paraId="03691428" w14:textId="77777777" w:rsidR="00DA1B87" w:rsidRPr="00311F17" w:rsidRDefault="00453305" w:rsidP="00891E6B">
            <w:pPr>
              <w:pStyle w:val="Brdtext"/>
            </w:pPr>
            <w:r w:rsidRPr="00311F17">
              <w:t>Kroatien</w:t>
            </w:r>
          </w:p>
        </w:tc>
        <w:tc>
          <w:tcPr>
            <w:tcW w:w="1533" w:type="dxa"/>
            <w:shd w:val="clear" w:color="auto" w:fill="F2F2F2" w:themeFill="background1" w:themeFillShade="F2"/>
          </w:tcPr>
          <w:p w14:paraId="7136F601" w14:textId="77777777" w:rsidR="00DA1B87" w:rsidRPr="00311F17" w:rsidRDefault="00453305" w:rsidP="00891E6B">
            <w:pPr>
              <w:pStyle w:val="Brdtext"/>
            </w:pPr>
            <w:r w:rsidRPr="00311F17">
              <w:t>Slovakien</w:t>
            </w:r>
          </w:p>
        </w:tc>
        <w:tc>
          <w:tcPr>
            <w:tcW w:w="156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4887C66" w14:textId="77777777" w:rsidR="00DA1B87" w:rsidRPr="00311F17" w:rsidRDefault="00453305" w:rsidP="00891E6B">
            <w:pPr>
              <w:pStyle w:val="Brdtext"/>
            </w:pPr>
            <w:r w:rsidRPr="00311F17">
              <w:t>Storbritannien</w:t>
            </w:r>
          </w:p>
        </w:tc>
        <w:tc>
          <w:tcPr>
            <w:tcW w:w="196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3192E98" w14:textId="77777777" w:rsidR="00DA1B87" w:rsidRPr="00C9191D" w:rsidRDefault="00453305" w:rsidP="00891E6B">
            <w:pPr>
              <w:pStyle w:val="Brdtext"/>
              <w:rPr>
                <w:i/>
              </w:rPr>
            </w:pPr>
            <w:r w:rsidRPr="00C9191D">
              <w:rPr>
                <w:i/>
              </w:rPr>
              <w:t>Liechtenstein</w:t>
            </w:r>
            <w:r>
              <w:rPr>
                <w:i/>
              </w:rPr>
              <w:t xml:space="preserve"> </w:t>
            </w:r>
            <w:r>
              <w:rPr>
                <w:rStyle w:val="Fotnotsreferens"/>
                <w:i/>
              </w:rPr>
              <w:footnoteReference w:id="2"/>
            </w:r>
          </w:p>
        </w:tc>
      </w:tr>
      <w:tr w:rsidR="002A4E3D" w14:paraId="279EC320" w14:textId="77777777" w:rsidTr="00891E6B">
        <w:tc>
          <w:tcPr>
            <w:tcW w:w="1283" w:type="dxa"/>
            <w:shd w:val="clear" w:color="auto" w:fill="F2F2F2" w:themeFill="background1" w:themeFillShade="F2"/>
          </w:tcPr>
          <w:p w14:paraId="78FAC81C" w14:textId="77777777" w:rsidR="00DA1B87" w:rsidRPr="00311F17" w:rsidRDefault="00453305" w:rsidP="00891E6B">
            <w:pPr>
              <w:pStyle w:val="Brdtext"/>
            </w:pPr>
            <w:r w:rsidRPr="00311F17">
              <w:t>Irland</w:t>
            </w:r>
          </w:p>
        </w:tc>
        <w:tc>
          <w:tcPr>
            <w:tcW w:w="1774" w:type="dxa"/>
            <w:shd w:val="clear" w:color="auto" w:fill="F2F2F2" w:themeFill="background1" w:themeFillShade="F2"/>
          </w:tcPr>
          <w:p w14:paraId="47DBCD43" w14:textId="77777777" w:rsidR="00DA1B87" w:rsidRPr="00311F17" w:rsidRDefault="00453305" w:rsidP="00891E6B">
            <w:pPr>
              <w:pStyle w:val="Brdtext"/>
            </w:pPr>
            <w:r w:rsidRPr="00311F17">
              <w:t>Luxemburg</w:t>
            </w:r>
          </w:p>
        </w:tc>
        <w:tc>
          <w:tcPr>
            <w:tcW w:w="1528" w:type="dxa"/>
            <w:shd w:val="clear" w:color="auto" w:fill="F2F2F2" w:themeFill="background1" w:themeFillShade="F2"/>
          </w:tcPr>
          <w:p w14:paraId="565E5D2E" w14:textId="77777777" w:rsidR="00DA1B87" w:rsidRPr="00311F17" w:rsidRDefault="00453305" w:rsidP="00891E6B">
            <w:pPr>
              <w:pStyle w:val="Brdtext"/>
            </w:pPr>
            <w:r w:rsidRPr="00311F17">
              <w:t>Estland</w:t>
            </w:r>
          </w:p>
        </w:tc>
        <w:tc>
          <w:tcPr>
            <w:tcW w:w="1533" w:type="dxa"/>
            <w:shd w:val="clear" w:color="auto" w:fill="F2F2F2" w:themeFill="background1" w:themeFillShade="F2"/>
          </w:tcPr>
          <w:p w14:paraId="7D297F61" w14:textId="77777777" w:rsidR="00DA1B87" w:rsidRPr="00311F17" w:rsidRDefault="00453305" w:rsidP="00891E6B">
            <w:pPr>
              <w:pStyle w:val="Brdtext"/>
            </w:pPr>
            <w:r w:rsidRPr="00311F17">
              <w:t>Österrike</w:t>
            </w:r>
          </w:p>
        </w:tc>
        <w:tc>
          <w:tcPr>
            <w:tcW w:w="156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C08ABFE" w14:textId="77777777" w:rsidR="00DA1B87" w:rsidRPr="00311F17" w:rsidRDefault="00DA1B87" w:rsidP="00891E6B">
            <w:pPr>
              <w:pStyle w:val="Brdtext"/>
            </w:pPr>
          </w:p>
        </w:tc>
        <w:tc>
          <w:tcPr>
            <w:tcW w:w="196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3BAFD93" w14:textId="77777777" w:rsidR="00DA1B87" w:rsidRPr="00311F17" w:rsidRDefault="00DA1B87" w:rsidP="00891E6B">
            <w:pPr>
              <w:pStyle w:val="Brdtext"/>
            </w:pPr>
          </w:p>
        </w:tc>
      </w:tr>
      <w:tr w:rsidR="002A4E3D" w14:paraId="4C8EBAF2" w14:textId="77777777" w:rsidTr="00891E6B">
        <w:tc>
          <w:tcPr>
            <w:tcW w:w="1283" w:type="dxa"/>
            <w:shd w:val="clear" w:color="auto" w:fill="F2F2F2" w:themeFill="background1" w:themeFillShade="F2"/>
          </w:tcPr>
          <w:p w14:paraId="10B06A7C" w14:textId="77777777" w:rsidR="00DA1B87" w:rsidRPr="00311F17" w:rsidRDefault="00453305" w:rsidP="00891E6B">
            <w:pPr>
              <w:pStyle w:val="Brdtext"/>
            </w:pPr>
            <w:r w:rsidRPr="00311F17">
              <w:t>Malta</w:t>
            </w:r>
          </w:p>
        </w:tc>
        <w:tc>
          <w:tcPr>
            <w:tcW w:w="1774" w:type="dxa"/>
            <w:shd w:val="clear" w:color="auto" w:fill="F2F2F2" w:themeFill="background1" w:themeFillShade="F2"/>
          </w:tcPr>
          <w:p w14:paraId="5AF1D1F0" w14:textId="77777777" w:rsidR="00DA1B87" w:rsidRPr="00311F17" w:rsidRDefault="00453305" w:rsidP="00891E6B">
            <w:pPr>
              <w:pStyle w:val="Brdtext"/>
            </w:pPr>
            <w:r w:rsidRPr="00311F17">
              <w:t>Italien</w:t>
            </w:r>
          </w:p>
        </w:tc>
        <w:tc>
          <w:tcPr>
            <w:tcW w:w="1528" w:type="dxa"/>
            <w:shd w:val="clear" w:color="auto" w:fill="F2F2F2" w:themeFill="background1" w:themeFillShade="F2"/>
          </w:tcPr>
          <w:p w14:paraId="0A0FDB8D" w14:textId="77777777" w:rsidR="00DA1B87" w:rsidRPr="00311F17" w:rsidRDefault="00453305" w:rsidP="00891E6B">
            <w:pPr>
              <w:pStyle w:val="Brdtext"/>
            </w:pPr>
            <w:r w:rsidRPr="00311F17">
              <w:t>Lettland</w:t>
            </w:r>
          </w:p>
        </w:tc>
        <w:tc>
          <w:tcPr>
            <w:tcW w:w="1533" w:type="dxa"/>
            <w:shd w:val="clear" w:color="auto" w:fill="F2F2F2" w:themeFill="background1" w:themeFillShade="F2"/>
          </w:tcPr>
          <w:p w14:paraId="1D667143" w14:textId="77777777" w:rsidR="00DA1B87" w:rsidRPr="00311F17" w:rsidRDefault="00453305" w:rsidP="00891E6B">
            <w:pPr>
              <w:pStyle w:val="Brdtext"/>
            </w:pPr>
            <w:r w:rsidRPr="00311F17">
              <w:t>Slovenien</w:t>
            </w:r>
          </w:p>
        </w:tc>
        <w:tc>
          <w:tcPr>
            <w:tcW w:w="156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E13E44A" w14:textId="77777777" w:rsidR="00DA1B87" w:rsidRPr="00311F17" w:rsidRDefault="00DA1B87" w:rsidP="00891E6B">
            <w:pPr>
              <w:pStyle w:val="Brdtext"/>
            </w:pPr>
          </w:p>
        </w:tc>
        <w:tc>
          <w:tcPr>
            <w:tcW w:w="196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C29D9A0" w14:textId="77777777" w:rsidR="00DA1B87" w:rsidRPr="00311F17" w:rsidRDefault="00DA1B87" w:rsidP="00891E6B">
            <w:pPr>
              <w:pStyle w:val="Brdtext"/>
            </w:pPr>
          </w:p>
        </w:tc>
      </w:tr>
    </w:tbl>
    <w:p w14:paraId="1AA6BE5E" w14:textId="77777777" w:rsidR="00DA1B87" w:rsidRDefault="00DA1B87" w:rsidP="00DA1B87">
      <w:pPr>
        <w:pStyle w:val="Brdtextutdragen"/>
        <w:spacing w:after="0"/>
        <w:ind w:left="0"/>
        <w:rPr>
          <w:i/>
          <w:sz w:val="18"/>
          <w:szCs w:val="18"/>
        </w:rPr>
      </w:pPr>
    </w:p>
    <w:p w14:paraId="09E1D792" w14:textId="77777777" w:rsidR="00DA1B87" w:rsidRDefault="00453305" w:rsidP="00DA1B87">
      <w:pPr>
        <w:pStyle w:val="Rubrik2"/>
        <w:numPr>
          <w:ilvl w:val="1"/>
          <w:numId w:val="0"/>
        </w:numPr>
        <w:ind w:left="-1985"/>
      </w:pPr>
      <w:r w:rsidRPr="00B848B9">
        <w:t>Utlandssvensk</w:t>
      </w:r>
    </w:p>
    <w:p w14:paraId="3817B117" w14:textId="77777777" w:rsidR="00DA1B87" w:rsidRDefault="00453305" w:rsidP="00DA1B87">
      <w:pPr>
        <w:pStyle w:val="Brdtext"/>
        <w:ind w:left="-1985"/>
      </w:pPr>
      <w:r>
        <w:t xml:space="preserve">Svensk medborgare som är bosatt utomlands och avregistrerad från </w:t>
      </w:r>
      <w:r>
        <w:t>folkbokföringen i Sverige.</w:t>
      </w:r>
    </w:p>
    <w:p w14:paraId="7FF189E8" w14:textId="77777777" w:rsidR="00DA1B87" w:rsidRDefault="00453305" w:rsidP="00DA1B87">
      <w:pPr>
        <w:pStyle w:val="Rubrik2"/>
        <w:numPr>
          <w:ilvl w:val="1"/>
          <w:numId w:val="0"/>
        </w:numPr>
        <w:ind w:left="-1985"/>
      </w:pPr>
      <w:bookmarkStart w:id="4" w:name="_Toc508368922"/>
      <w:r>
        <w:t xml:space="preserve">Utlandssvenskar bosatta i </w:t>
      </w:r>
      <w:bookmarkEnd w:id="4"/>
      <w:r>
        <w:t>nordiskt land</w:t>
      </w:r>
    </w:p>
    <w:p w14:paraId="70447F37" w14:textId="77777777" w:rsidR="00DA1B87" w:rsidRDefault="00453305" w:rsidP="00DA1B87">
      <w:pPr>
        <w:pStyle w:val="Brdtext"/>
        <w:ind w:left="-1985"/>
      </w:pPr>
      <w:r>
        <w:t>Personer som är bosatta och försäkrade i Finland, Danmark, Norge och Island (inklusive Grönland, Färöarna och Åland) omfattas av samma regler som utländska medborgare från EU-/EES-land elle</w:t>
      </w:r>
      <w:r>
        <w:t xml:space="preserve">r Schweiz. </w:t>
      </w:r>
    </w:p>
    <w:p w14:paraId="0ED15D97" w14:textId="77777777" w:rsidR="00DA1B87" w:rsidRDefault="00453305" w:rsidP="00DA1B87">
      <w:pPr>
        <w:pStyle w:val="Rubrik3"/>
        <w:numPr>
          <w:ilvl w:val="2"/>
          <w:numId w:val="0"/>
        </w:numPr>
        <w:ind w:left="-1985"/>
      </w:pPr>
      <w:bookmarkStart w:id="5" w:name="_Toc508368923"/>
      <w:r>
        <w:t>ID-handling kan användas istället för EU-kort</w:t>
      </w:r>
      <w:bookmarkEnd w:id="5"/>
    </w:p>
    <w:p w14:paraId="11002008" w14:textId="77777777" w:rsidR="00DA1B87" w:rsidRDefault="00453305" w:rsidP="00DA1B87">
      <w:pPr>
        <w:pStyle w:val="Brdtext"/>
        <w:ind w:left="-1985"/>
      </w:pPr>
      <w:r>
        <w:t xml:space="preserve">För att ha rätt till nödvändig vård räcker det att person från annat nordiskt land (även utlandssvensk) uppvisar giltig id-handling eller försäkringskort från hemlandet samt anger en fullständig adress i hemlandet. </w:t>
      </w:r>
    </w:p>
    <w:p w14:paraId="4CD992E5" w14:textId="77777777" w:rsidR="00DA1B87" w:rsidRDefault="00453305" w:rsidP="00DA1B87">
      <w:pPr>
        <w:pStyle w:val="Brdtext"/>
        <w:ind w:left="-1985"/>
      </w:pPr>
      <w:r>
        <w:t>Kopia på id-handling eller försäkringsko</w:t>
      </w:r>
      <w:r>
        <w:t>rt samt fullständig adress i hemlandet ska då bifogas fakturan till Region Västmanland (Försäkringskassan).</w:t>
      </w:r>
    </w:p>
    <w:p w14:paraId="51E539AD" w14:textId="77777777" w:rsidR="00DA1B87" w:rsidRDefault="00453305" w:rsidP="00DA1B87">
      <w:pPr>
        <w:pStyle w:val="Rubrik3"/>
        <w:numPr>
          <w:ilvl w:val="2"/>
          <w:numId w:val="0"/>
        </w:numPr>
        <w:ind w:left="-1985"/>
      </w:pPr>
      <w:bookmarkStart w:id="6" w:name="_Toc508368924"/>
      <w:r>
        <w:t>Merkostnader vid hemresa</w:t>
      </w:r>
      <w:bookmarkEnd w:id="6"/>
    </w:p>
    <w:p w14:paraId="61E27D8F" w14:textId="77777777" w:rsidR="00DA1B87" w:rsidRDefault="00453305" w:rsidP="00DA1B87">
      <w:pPr>
        <w:pStyle w:val="Brdtext"/>
        <w:ind w:left="-1985"/>
      </w:pPr>
      <w:r>
        <w:t>Personer från nordiskt land har även rätt till ersättning för merutgifter i samband med hemresa som uppkommer med anledning</w:t>
      </w:r>
      <w:r>
        <w:t xml:space="preserve"> av att patienten på grund av sitt sjukdomstillstånd måste använda dyrare färdsätt än personen annars skulle ha använt. Patientens sjukdomstillstånd ska styrkas med läkarintyg. </w:t>
      </w:r>
    </w:p>
    <w:p w14:paraId="48F7BD60" w14:textId="77777777" w:rsidR="00DA1B87" w:rsidRDefault="00453305" w:rsidP="00DA1B87">
      <w:pPr>
        <w:pStyle w:val="Rubrik2"/>
        <w:ind w:left="-1985"/>
        <w:rPr>
          <w:lang w:eastAsia="sv-SE"/>
        </w:rPr>
      </w:pPr>
      <w:r>
        <w:rPr>
          <w:lang w:eastAsia="sv-SE"/>
        </w:rPr>
        <w:t>Utlandssvensk som aldrig varit folkbokförd i Sverige</w:t>
      </w:r>
    </w:p>
    <w:p w14:paraId="6328F153" w14:textId="77777777" w:rsidR="00DA1B87" w:rsidRPr="0078137B" w:rsidRDefault="00453305" w:rsidP="00DA1B87">
      <w:pPr>
        <w:pStyle w:val="Brdtext"/>
        <w:ind w:left="-1985"/>
      </w:pPr>
      <w:r>
        <w:t>Utlandssvensk som är född utomlands och som aldrig varit folkbokförd i Sverige har inte rätt till subventionerad planerad vård i Region Västmanland. Bosättningslandet avgör om dessa patienter ska betala hela vårdkostnaden själv, eller om patienten omfattas</w:t>
      </w:r>
      <w:r>
        <w:t xml:space="preserve"> av en sjukvårdskonvention (krävs intyg från bosättningslandet som visar att de har rätt till vård i Sverige). </w:t>
      </w:r>
    </w:p>
    <w:p w14:paraId="34BEFB1C" w14:textId="77777777" w:rsidR="00DA1B87" w:rsidRPr="0078137B" w:rsidRDefault="00453305" w:rsidP="00DA1B87">
      <w:pPr>
        <w:pStyle w:val="Brdtextutdragen"/>
        <w:rPr>
          <w:lang w:eastAsia="sv-SE"/>
        </w:rPr>
      </w:pPr>
      <w:r>
        <w:t>Regeln gäller även barn vars förälder/föräldrar var folkbokförda i Region Västmanland vid utflyttningstillfället.</w:t>
      </w:r>
    </w:p>
    <w:p w14:paraId="1DB4219D" w14:textId="77777777" w:rsidR="00DA1B87" w:rsidRDefault="00DA1B87" w:rsidP="00DA1B87">
      <w:pPr>
        <w:pStyle w:val="Brdtext"/>
        <w:ind w:left="-1985"/>
        <w:rPr>
          <w:rFonts w:eastAsia="Times New Roman"/>
          <w:b/>
          <w:bCs/>
          <w:caps/>
          <w:szCs w:val="28"/>
          <w:lang w:eastAsia="sv-SE"/>
        </w:rPr>
      </w:pPr>
    </w:p>
    <w:p w14:paraId="227A3F9B" w14:textId="77777777" w:rsidR="00DA1B87" w:rsidRDefault="00453305" w:rsidP="00DA1B87">
      <w:pPr>
        <w:pStyle w:val="Rubrik1"/>
        <w:rPr>
          <w:lang w:eastAsia="sv-SE"/>
        </w:rPr>
      </w:pPr>
      <w:r>
        <w:rPr>
          <w:lang w:eastAsia="sv-SE"/>
        </w:rPr>
        <w:lastRenderedPageBreak/>
        <w:t>Utlandssvenskar bosatta i EU-</w:t>
      </w:r>
      <w:r>
        <w:rPr>
          <w:lang w:eastAsia="sv-SE"/>
        </w:rPr>
        <w:t>/EES-land</w:t>
      </w:r>
    </w:p>
    <w:p w14:paraId="46E6E04B" w14:textId="77777777" w:rsidR="00DA1B87" w:rsidRDefault="00DA1B87" w:rsidP="00DA1B87"/>
    <w:tbl>
      <w:tblPr>
        <w:tblW w:w="9897" w:type="dxa"/>
        <w:tblInd w:w="-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1867"/>
        <w:gridCol w:w="1819"/>
        <w:gridCol w:w="1867"/>
        <w:gridCol w:w="1958"/>
      </w:tblGrid>
      <w:tr w:rsidR="002A4E3D" w14:paraId="27E6F53B" w14:textId="77777777" w:rsidTr="00891E6B">
        <w:tc>
          <w:tcPr>
            <w:tcW w:w="2386" w:type="dxa"/>
            <w:shd w:val="clear" w:color="auto" w:fill="BFBFBF" w:themeFill="background1" w:themeFillShade="BF"/>
          </w:tcPr>
          <w:p w14:paraId="223785EC" w14:textId="77777777" w:rsidR="00DA1B87" w:rsidRPr="00311F17" w:rsidRDefault="00453305" w:rsidP="00891E6B">
            <w:pPr>
              <w:pStyle w:val="Tabelltext"/>
              <w:rPr>
                <w:b/>
                <w:lang w:eastAsia="sv-SE"/>
              </w:rPr>
            </w:pPr>
            <w:r w:rsidRPr="00311F17">
              <w:rPr>
                <w:b/>
                <w:lang w:eastAsia="sv-SE"/>
              </w:rPr>
              <w:t>Kategori</w:t>
            </w:r>
          </w:p>
        </w:tc>
        <w:tc>
          <w:tcPr>
            <w:tcW w:w="1867" w:type="dxa"/>
            <w:shd w:val="clear" w:color="auto" w:fill="BFBFBF" w:themeFill="background1" w:themeFillShade="BF"/>
          </w:tcPr>
          <w:p w14:paraId="47197F0F" w14:textId="77777777" w:rsidR="00DA1B87" w:rsidRPr="00311F17" w:rsidRDefault="00453305" w:rsidP="00891E6B">
            <w:pPr>
              <w:pStyle w:val="Tabelltext"/>
              <w:rPr>
                <w:b/>
                <w:lang w:eastAsia="sv-SE"/>
              </w:rPr>
            </w:pPr>
            <w:r w:rsidRPr="00311F17">
              <w:rPr>
                <w:b/>
                <w:lang w:eastAsia="sv-SE"/>
              </w:rPr>
              <w:t>Nödvändig</w:t>
            </w:r>
          </w:p>
          <w:p w14:paraId="382C3180" w14:textId="77777777" w:rsidR="00DA1B87" w:rsidRPr="00311F17" w:rsidRDefault="00453305" w:rsidP="00891E6B">
            <w:pPr>
              <w:pStyle w:val="Tabelltext"/>
              <w:rPr>
                <w:b/>
                <w:lang w:eastAsia="sv-SE"/>
              </w:rPr>
            </w:pPr>
            <w:r w:rsidRPr="00311F17">
              <w:rPr>
                <w:b/>
                <w:lang w:eastAsia="sv-SE"/>
              </w:rPr>
              <w:t>sjukvård</w:t>
            </w:r>
          </w:p>
        </w:tc>
        <w:tc>
          <w:tcPr>
            <w:tcW w:w="1819" w:type="dxa"/>
            <w:shd w:val="clear" w:color="auto" w:fill="BFBFBF" w:themeFill="background1" w:themeFillShade="BF"/>
          </w:tcPr>
          <w:p w14:paraId="1273C72E" w14:textId="77777777" w:rsidR="00DA1B87" w:rsidRPr="00311F17" w:rsidRDefault="00453305" w:rsidP="00891E6B">
            <w:pPr>
              <w:pStyle w:val="Tabelltext"/>
              <w:rPr>
                <w:b/>
                <w:lang w:eastAsia="sv-SE"/>
              </w:rPr>
            </w:pPr>
            <w:r w:rsidRPr="00311F17">
              <w:rPr>
                <w:b/>
                <w:lang w:eastAsia="sv-SE"/>
              </w:rPr>
              <w:t xml:space="preserve">Planerad sjukvård </w:t>
            </w:r>
          </w:p>
          <w:p w14:paraId="7EACF4B7" w14:textId="77777777" w:rsidR="00DA1B87" w:rsidRPr="00311F17" w:rsidRDefault="00DA1B87" w:rsidP="00891E6B">
            <w:pPr>
              <w:pStyle w:val="Tabelltext"/>
              <w:rPr>
                <w:b/>
                <w:lang w:eastAsia="sv-SE"/>
              </w:rPr>
            </w:pPr>
          </w:p>
        </w:tc>
        <w:tc>
          <w:tcPr>
            <w:tcW w:w="1867" w:type="dxa"/>
            <w:shd w:val="clear" w:color="auto" w:fill="BFBFBF" w:themeFill="background1" w:themeFillShade="BF"/>
          </w:tcPr>
          <w:p w14:paraId="4C351BD9" w14:textId="77777777" w:rsidR="00DA1B87" w:rsidRPr="00311F17" w:rsidRDefault="00453305" w:rsidP="00891E6B">
            <w:pPr>
              <w:pStyle w:val="Tabelltext"/>
              <w:rPr>
                <w:b/>
                <w:lang w:eastAsia="sv-SE"/>
              </w:rPr>
            </w:pPr>
            <w:r w:rsidRPr="00311F17">
              <w:rPr>
                <w:b/>
                <w:lang w:eastAsia="sv-SE"/>
              </w:rPr>
              <w:t>Nödvändig tandvård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2C7A27FA" w14:textId="77777777" w:rsidR="00DA1B87" w:rsidRPr="00311F17" w:rsidRDefault="00453305" w:rsidP="00891E6B">
            <w:pPr>
              <w:pStyle w:val="Tabelltext"/>
              <w:rPr>
                <w:b/>
                <w:lang w:eastAsia="sv-SE"/>
              </w:rPr>
            </w:pPr>
            <w:r w:rsidRPr="00311F17">
              <w:rPr>
                <w:b/>
                <w:lang w:eastAsia="sv-SE"/>
              </w:rPr>
              <w:t>Planerad tandvård</w:t>
            </w:r>
          </w:p>
          <w:p w14:paraId="655C7AFC" w14:textId="77777777" w:rsidR="00DA1B87" w:rsidRPr="00311F17" w:rsidRDefault="00DA1B87" w:rsidP="00891E6B">
            <w:pPr>
              <w:pStyle w:val="Tabelltext"/>
              <w:rPr>
                <w:b/>
                <w:lang w:eastAsia="sv-SE"/>
              </w:rPr>
            </w:pPr>
          </w:p>
        </w:tc>
      </w:tr>
      <w:tr w:rsidR="002A4E3D" w14:paraId="43869DEA" w14:textId="77777777" w:rsidTr="00891E6B">
        <w:tc>
          <w:tcPr>
            <w:tcW w:w="2386" w:type="dxa"/>
            <w:shd w:val="clear" w:color="auto" w:fill="F2F2F2" w:themeFill="background1" w:themeFillShade="F2"/>
          </w:tcPr>
          <w:p w14:paraId="625AB08C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>
              <w:rPr>
                <w:lang w:eastAsia="sv-SE"/>
              </w:rPr>
              <w:t xml:space="preserve">Vård av </w:t>
            </w:r>
            <w:r w:rsidRPr="005F2543">
              <w:rPr>
                <w:b/>
                <w:lang w:eastAsia="sv-SE"/>
              </w:rPr>
              <w:t>utvandrad</w:t>
            </w:r>
            <w:r>
              <w:rPr>
                <w:lang w:eastAsia="sv-SE"/>
              </w:rPr>
              <w:t xml:space="preserve"> </w:t>
            </w:r>
            <w:r w:rsidRPr="005F2543">
              <w:rPr>
                <w:b/>
                <w:lang w:eastAsia="sv-SE"/>
              </w:rPr>
              <w:t>svensk</w:t>
            </w:r>
            <w:r>
              <w:rPr>
                <w:lang w:eastAsia="sv-SE"/>
              </w:rPr>
              <w:t>, ej pensionär eller student.</w:t>
            </w:r>
          </w:p>
          <w:p w14:paraId="4C33DC13" w14:textId="77777777" w:rsidR="00DA1B87" w:rsidRPr="00311F17" w:rsidRDefault="00DA1B87" w:rsidP="00891E6B">
            <w:pPr>
              <w:pStyle w:val="Tabelltext"/>
              <w:rPr>
                <w:lang w:eastAsia="sv-SE"/>
              </w:rPr>
            </w:pPr>
          </w:p>
        </w:tc>
        <w:tc>
          <w:tcPr>
            <w:tcW w:w="1867" w:type="dxa"/>
            <w:shd w:val="clear" w:color="auto" w:fill="auto"/>
          </w:tcPr>
          <w:p w14:paraId="7C8EB059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bCs/>
                <w:lang w:eastAsia="sv-SE"/>
              </w:rPr>
              <w:t xml:space="preserve">Patienten </w:t>
            </w:r>
            <w:r w:rsidRPr="00311F17">
              <w:rPr>
                <w:lang w:eastAsia="sv-SE"/>
              </w:rPr>
              <w:t>betalar</w:t>
            </w:r>
          </w:p>
          <w:p w14:paraId="0910324F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>samma avgift</w:t>
            </w:r>
          </w:p>
          <w:p w14:paraId="4D66AA6F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 xml:space="preserve">som </w:t>
            </w:r>
            <w:r>
              <w:rPr>
                <w:lang w:eastAsia="sv-SE"/>
              </w:rPr>
              <w:t>personer folkbokförda i Västmanland</w:t>
            </w:r>
          </w:p>
        </w:tc>
        <w:tc>
          <w:tcPr>
            <w:tcW w:w="1819" w:type="dxa"/>
            <w:shd w:val="clear" w:color="auto" w:fill="auto"/>
          </w:tcPr>
          <w:p w14:paraId="76A544D4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>
              <w:rPr>
                <w:bCs/>
                <w:lang w:eastAsia="sv-SE"/>
              </w:rPr>
              <w:t>Har patienten intyg S2 från sitt</w:t>
            </w:r>
            <w:r>
              <w:rPr>
                <w:bCs/>
                <w:lang w:eastAsia="sv-SE"/>
              </w:rPr>
              <w:t xml:space="preserve"> bosättningsland kan planerad vård erbjudas. Annars får patienten betala hela vård-kostnaden själv.</w:t>
            </w:r>
            <w:r>
              <w:rPr>
                <w:rStyle w:val="Fotnotsreferens"/>
                <w:bCs/>
                <w:lang w:eastAsia="sv-SE"/>
              </w:rPr>
              <w:footnoteReference w:id="3"/>
            </w:r>
          </w:p>
        </w:tc>
        <w:tc>
          <w:tcPr>
            <w:tcW w:w="1867" w:type="dxa"/>
            <w:shd w:val="clear" w:color="auto" w:fill="auto"/>
          </w:tcPr>
          <w:p w14:paraId="3D4E776C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 xml:space="preserve"> </w:t>
            </w:r>
            <w:r w:rsidRPr="00311F17">
              <w:rPr>
                <w:bCs/>
                <w:lang w:eastAsia="sv-SE"/>
              </w:rPr>
              <w:t xml:space="preserve">Patienten </w:t>
            </w:r>
            <w:r w:rsidRPr="00311F17">
              <w:rPr>
                <w:lang w:eastAsia="sv-SE"/>
              </w:rPr>
              <w:t>betalar</w:t>
            </w:r>
          </w:p>
          <w:p w14:paraId="06482E33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>samma avgift</w:t>
            </w:r>
          </w:p>
          <w:p w14:paraId="1A210457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 xml:space="preserve">som </w:t>
            </w:r>
            <w:r>
              <w:rPr>
                <w:lang w:eastAsia="sv-SE"/>
              </w:rPr>
              <w:t>personer folkbokförda i Västmanland</w:t>
            </w:r>
          </w:p>
        </w:tc>
        <w:tc>
          <w:tcPr>
            <w:tcW w:w="1958" w:type="dxa"/>
            <w:shd w:val="clear" w:color="auto" w:fill="auto"/>
          </w:tcPr>
          <w:p w14:paraId="7FB03EB7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 xml:space="preserve"> </w:t>
            </w:r>
            <w:r w:rsidRPr="00311F17">
              <w:rPr>
                <w:bCs/>
                <w:lang w:eastAsia="sv-SE"/>
              </w:rPr>
              <w:t xml:space="preserve">Patienten </w:t>
            </w:r>
            <w:r w:rsidRPr="00311F17">
              <w:rPr>
                <w:lang w:eastAsia="sv-SE"/>
              </w:rPr>
              <w:t>betalar</w:t>
            </w:r>
          </w:p>
          <w:p w14:paraId="2762ECC4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>samma avgift</w:t>
            </w:r>
          </w:p>
          <w:p w14:paraId="1921DF77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 xml:space="preserve">som </w:t>
            </w:r>
            <w:r>
              <w:rPr>
                <w:lang w:eastAsia="sv-SE"/>
              </w:rPr>
              <w:t>personer folkbokförda i Västmanland</w:t>
            </w:r>
          </w:p>
        </w:tc>
      </w:tr>
      <w:tr w:rsidR="002A4E3D" w14:paraId="5765B962" w14:textId="77777777" w:rsidTr="00891E6B">
        <w:tc>
          <w:tcPr>
            <w:tcW w:w="2386" w:type="dxa"/>
            <w:shd w:val="clear" w:color="auto" w:fill="F2F2F2" w:themeFill="background1" w:themeFillShade="F2"/>
          </w:tcPr>
          <w:p w14:paraId="1E64F100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 xml:space="preserve">Vård av </w:t>
            </w:r>
            <w:r w:rsidRPr="005F2543">
              <w:rPr>
                <w:b/>
                <w:lang w:eastAsia="sv-SE"/>
              </w:rPr>
              <w:t>pensionär</w:t>
            </w:r>
            <w:r w:rsidRPr="00311F17">
              <w:rPr>
                <w:lang w:eastAsia="sv-SE"/>
              </w:rPr>
              <w:t xml:space="preserve"> med svensk pension (ej bosatt i Sverige) </w:t>
            </w:r>
          </w:p>
          <w:p w14:paraId="217E626C" w14:textId="77777777" w:rsidR="00DA1B87" w:rsidRPr="00311F17" w:rsidRDefault="00DA1B87" w:rsidP="00891E6B">
            <w:pPr>
              <w:pStyle w:val="Tabelltext"/>
              <w:rPr>
                <w:lang w:eastAsia="sv-SE"/>
              </w:rPr>
            </w:pPr>
          </w:p>
        </w:tc>
        <w:tc>
          <w:tcPr>
            <w:tcW w:w="1867" w:type="dxa"/>
            <w:shd w:val="clear" w:color="auto" w:fill="auto"/>
          </w:tcPr>
          <w:p w14:paraId="08927F69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bCs/>
                <w:lang w:eastAsia="sv-SE"/>
              </w:rPr>
              <w:t xml:space="preserve">Patienten </w:t>
            </w:r>
            <w:r w:rsidRPr="00311F17">
              <w:rPr>
                <w:lang w:eastAsia="sv-SE"/>
              </w:rPr>
              <w:t>betalar</w:t>
            </w:r>
          </w:p>
          <w:p w14:paraId="772E9F21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>samma avgift</w:t>
            </w:r>
          </w:p>
          <w:p w14:paraId="529BB9D6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 xml:space="preserve">som </w:t>
            </w:r>
            <w:r>
              <w:rPr>
                <w:lang w:eastAsia="sv-SE"/>
              </w:rPr>
              <w:t>personer folkbokförda i Västmanland</w:t>
            </w:r>
          </w:p>
        </w:tc>
        <w:tc>
          <w:tcPr>
            <w:tcW w:w="1819" w:type="dxa"/>
            <w:shd w:val="clear" w:color="auto" w:fill="auto"/>
          </w:tcPr>
          <w:p w14:paraId="3B352288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bCs/>
                <w:lang w:eastAsia="sv-SE"/>
              </w:rPr>
              <w:t xml:space="preserve">Patienten </w:t>
            </w:r>
            <w:r w:rsidRPr="00311F17">
              <w:rPr>
                <w:lang w:eastAsia="sv-SE"/>
              </w:rPr>
              <w:t>betalar</w:t>
            </w:r>
          </w:p>
          <w:p w14:paraId="007A8271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>samma avgift</w:t>
            </w:r>
          </w:p>
          <w:p w14:paraId="76EAE404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 xml:space="preserve">som </w:t>
            </w:r>
            <w:r>
              <w:rPr>
                <w:lang w:eastAsia="sv-SE"/>
              </w:rPr>
              <w:t>personer folkbokförda i Västmanland</w:t>
            </w:r>
            <w:r>
              <w:rPr>
                <w:rStyle w:val="Fotnotsreferens"/>
                <w:lang w:eastAsia="sv-SE"/>
              </w:rPr>
              <w:footnoteReference w:id="4"/>
            </w:r>
          </w:p>
        </w:tc>
        <w:tc>
          <w:tcPr>
            <w:tcW w:w="1867" w:type="dxa"/>
            <w:shd w:val="clear" w:color="auto" w:fill="auto"/>
          </w:tcPr>
          <w:p w14:paraId="2C3A6BC9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bCs/>
                <w:lang w:eastAsia="sv-SE"/>
              </w:rPr>
              <w:t xml:space="preserve">Patienten </w:t>
            </w:r>
            <w:r w:rsidRPr="00311F17">
              <w:rPr>
                <w:lang w:eastAsia="sv-SE"/>
              </w:rPr>
              <w:t>betalar</w:t>
            </w:r>
          </w:p>
          <w:p w14:paraId="5845C679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>samma avgift</w:t>
            </w:r>
          </w:p>
          <w:p w14:paraId="07DC029A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 xml:space="preserve">som </w:t>
            </w:r>
            <w:r>
              <w:rPr>
                <w:lang w:eastAsia="sv-SE"/>
              </w:rPr>
              <w:t>personer folkbokförda i V</w:t>
            </w:r>
            <w:r>
              <w:rPr>
                <w:lang w:eastAsia="sv-SE"/>
              </w:rPr>
              <w:t>ästmanland</w:t>
            </w:r>
          </w:p>
        </w:tc>
        <w:tc>
          <w:tcPr>
            <w:tcW w:w="1958" w:type="dxa"/>
            <w:shd w:val="clear" w:color="auto" w:fill="auto"/>
          </w:tcPr>
          <w:p w14:paraId="1E5C7DFA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bCs/>
                <w:lang w:eastAsia="sv-SE"/>
              </w:rPr>
              <w:t xml:space="preserve">Patienten </w:t>
            </w:r>
            <w:r w:rsidRPr="00311F17">
              <w:rPr>
                <w:lang w:eastAsia="sv-SE"/>
              </w:rPr>
              <w:t>betalar</w:t>
            </w:r>
          </w:p>
          <w:p w14:paraId="5D59A3DB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>samma avgift</w:t>
            </w:r>
          </w:p>
          <w:p w14:paraId="52EFDFB3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 xml:space="preserve">som </w:t>
            </w:r>
            <w:r>
              <w:rPr>
                <w:lang w:eastAsia="sv-SE"/>
              </w:rPr>
              <w:t>personer folkbokförda i Västmanland</w:t>
            </w:r>
          </w:p>
        </w:tc>
      </w:tr>
      <w:tr w:rsidR="002A4E3D" w14:paraId="27AF8ABC" w14:textId="77777777" w:rsidTr="00891E6B">
        <w:tc>
          <w:tcPr>
            <w:tcW w:w="2386" w:type="dxa"/>
            <w:shd w:val="clear" w:color="auto" w:fill="F2F2F2" w:themeFill="background1" w:themeFillShade="F2"/>
          </w:tcPr>
          <w:p w14:paraId="7485B8E5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>
              <w:br w:type="page"/>
            </w:r>
            <w:r w:rsidRPr="00AB4854">
              <w:rPr>
                <w:shd w:val="clear" w:color="auto" w:fill="F2F2F2" w:themeFill="background1" w:themeFillShade="F2"/>
              </w:rPr>
              <w:t xml:space="preserve">Vård av person från Sverige som </w:t>
            </w:r>
            <w:r w:rsidRPr="003C10B8">
              <w:rPr>
                <w:b/>
                <w:shd w:val="clear" w:color="auto" w:fill="F2F2F2" w:themeFill="background1" w:themeFillShade="F2"/>
              </w:rPr>
              <w:t>studerar</w:t>
            </w:r>
            <w:r w:rsidRPr="00AB4854">
              <w:rPr>
                <w:shd w:val="clear" w:color="auto" w:fill="F2F2F2" w:themeFill="background1" w:themeFillShade="F2"/>
              </w:rPr>
              <w:t xml:space="preserve"> i ett annat EU/ESS-land</w:t>
            </w:r>
            <w:r>
              <w:rPr>
                <w:rStyle w:val="Fotnotsreferens"/>
                <w:shd w:val="clear" w:color="auto" w:fill="F2F2F2" w:themeFill="background1" w:themeFillShade="F2"/>
              </w:rPr>
              <w:footnoteReference w:id="5"/>
            </w:r>
          </w:p>
        </w:tc>
        <w:tc>
          <w:tcPr>
            <w:tcW w:w="1867" w:type="dxa"/>
            <w:shd w:val="clear" w:color="auto" w:fill="auto"/>
          </w:tcPr>
          <w:p w14:paraId="4913104B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bCs/>
                <w:lang w:eastAsia="sv-SE"/>
              </w:rPr>
              <w:t xml:space="preserve">Patienten </w:t>
            </w:r>
            <w:r w:rsidRPr="00311F17">
              <w:rPr>
                <w:lang w:eastAsia="sv-SE"/>
              </w:rPr>
              <w:t>betalar</w:t>
            </w:r>
          </w:p>
          <w:p w14:paraId="7B64E4AF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>samma avgift</w:t>
            </w:r>
          </w:p>
          <w:p w14:paraId="68A60CCD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 xml:space="preserve">som </w:t>
            </w:r>
            <w:r>
              <w:rPr>
                <w:lang w:eastAsia="sv-SE"/>
              </w:rPr>
              <w:t>personer folkbokförda i Västmanland</w:t>
            </w:r>
          </w:p>
        </w:tc>
        <w:tc>
          <w:tcPr>
            <w:tcW w:w="1819" w:type="dxa"/>
            <w:shd w:val="clear" w:color="auto" w:fill="auto"/>
          </w:tcPr>
          <w:p w14:paraId="4545FECC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bCs/>
                <w:lang w:eastAsia="sv-SE"/>
              </w:rPr>
              <w:t xml:space="preserve">Patienten </w:t>
            </w:r>
            <w:r w:rsidRPr="00311F17">
              <w:rPr>
                <w:lang w:eastAsia="sv-SE"/>
              </w:rPr>
              <w:t>betalar</w:t>
            </w:r>
          </w:p>
          <w:p w14:paraId="294CA849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>samma avgift</w:t>
            </w:r>
          </w:p>
          <w:p w14:paraId="7CE0B9A1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 xml:space="preserve">som </w:t>
            </w:r>
            <w:r>
              <w:rPr>
                <w:lang w:eastAsia="sv-SE"/>
              </w:rPr>
              <w:t>personer folkbokförda i Västmanland</w:t>
            </w:r>
          </w:p>
        </w:tc>
        <w:tc>
          <w:tcPr>
            <w:tcW w:w="1867" w:type="dxa"/>
            <w:shd w:val="clear" w:color="auto" w:fill="auto"/>
          </w:tcPr>
          <w:p w14:paraId="543E4FC5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bCs/>
                <w:lang w:eastAsia="sv-SE"/>
              </w:rPr>
              <w:t xml:space="preserve">Patienten </w:t>
            </w:r>
            <w:r w:rsidRPr="00311F17">
              <w:rPr>
                <w:lang w:eastAsia="sv-SE"/>
              </w:rPr>
              <w:t>betalar</w:t>
            </w:r>
          </w:p>
          <w:p w14:paraId="75872330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>samma avgift</w:t>
            </w:r>
          </w:p>
          <w:p w14:paraId="5C5DD47C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 xml:space="preserve">som </w:t>
            </w:r>
            <w:r>
              <w:rPr>
                <w:lang w:eastAsia="sv-SE"/>
              </w:rPr>
              <w:t>personer folkbokförda i Västmanland</w:t>
            </w:r>
          </w:p>
        </w:tc>
        <w:tc>
          <w:tcPr>
            <w:tcW w:w="1958" w:type="dxa"/>
            <w:shd w:val="clear" w:color="auto" w:fill="auto"/>
          </w:tcPr>
          <w:p w14:paraId="16AD7031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bCs/>
                <w:lang w:eastAsia="sv-SE"/>
              </w:rPr>
              <w:t xml:space="preserve">Patienten </w:t>
            </w:r>
            <w:r w:rsidRPr="00311F17">
              <w:rPr>
                <w:lang w:eastAsia="sv-SE"/>
              </w:rPr>
              <w:t>betalar</w:t>
            </w:r>
          </w:p>
          <w:p w14:paraId="16B5C4CC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>samma avgift</w:t>
            </w:r>
          </w:p>
          <w:p w14:paraId="564B740A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 xml:space="preserve">som </w:t>
            </w:r>
            <w:r>
              <w:rPr>
                <w:lang w:eastAsia="sv-SE"/>
              </w:rPr>
              <w:t>personer folkbokförda i Västmanland</w:t>
            </w:r>
          </w:p>
        </w:tc>
      </w:tr>
    </w:tbl>
    <w:p w14:paraId="146A25BE" w14:textId="77777777" w:rsidR="00DA1B87" w:rsidRDefault="00453305" w:rsidP="00DA1B87">
      <w:pPr>
        <w:pStyle w:val="Rubrik2"/>
        <w:ind w:left="-1985"/>
      </w:pPr>
      <w:r>
        <w:t>Pensionär med svensk allmän pension</w:t>
      </w:r>
    </w:p>
    <w:p w14:paraId="47369C86" w14:textId="77777777" w:rsidR="00DA1B87" w:rsidRPr="009B7629" w:rsidRDefault="00453305" w:rsidP="00DA1B87">
      <w:pPr>
        <w:pStyle w:val="Brdtext"/>
        <w:ind w:left="-1985"/>
      </w:pPr>
      <w:r>
        <w:t xml:space="preserve">Pensionär med svensk allmän pension som är bosatt i ett annat EU/EES-land eller Schweiz och som reser till Sverige har </w:t>
      </w:r>
      <w:r w:rsidRPr="00AB4854">
        <w:rPr>
          <w:b/>
          <w:i/>
        </w:rPr>
        <w:t>rätt till all vård till vanlig patientavgift</w:t>
      </w:r>
      <w:r>
        <w:t>. Deras svenska EU-kort gäller inte i Sverige, utan de ska uppvisa ett intyg från svenska För</w:t>
      </w:r>
      <w:r>
        <w:t>säkringskassan, ”Intyg om rätt till vårdförmåner i Sverige för personer bosatta i annat EU/EES-land eller Schweiz”. EU-kortet gäller endast för vård i bosättningslandet.</w:t>
      </w:r>
    </w:p>
    <w:p w14:paraId="151FAADB" w14:textId="77777777" w:rsidR="00DA1B87" w:rsidRDefault="00453305" w:rsidP="00DA1B87">
      <w:pPr>
        <w:spacing w:after="0" w:line="240" w:lineRule="auto"/>
        <w:rPr>
          <w:rFonts w:eastAsia="Times New Roman"/>
          <w:b/>
          <w:bCs/>
          <w:caps/>
          <w:szCs w:val="28"/>
        </w:rPr>
      </w:pPr>
      <w:r>
        <w:br w:type="page"/>
      </w:r>
    </w:p>
    <w:p w14:paraId="7AEA55CB" w14:textId="77777777" w:rsidR="00DA1B87" w:rsidRDefault="00453305" w:rsidP="00DA1B87">
      <w:pPr>
        <w:pStyle w:val="Rubrik1"/>
      </w:pPr>
      <w:r>
        <w:lastRenderedPageBreak/>
        <w:t>Utlandssvenskar bosatta i länder utanför EU/EES</w:t>
      </w:r>
    </w:p>
    <w:p w14:paraId="0AEA3C78" w14:textId="77777777" w:rsidR="00DA1B87" w:rsidRDefault="00453305" w:rsidP="00DA1B87">
      <w:pPr>
        <w:pStyle w:val="Punktlista"/>
        <w:tabs>
          <w:tab w:val="clear" w:pos="360"/>
        </w:tabs>
        <w:ind w:left="-1134"/>
      </w:pPr>
      <w:r>
        <w:t>Utlandssvensk bosatt i ett konventio</w:t>
      </w:r>
      <w:r>
        <w:t>nsland kan ha rätt till vård enligt konventionen, förutsatt att personen uppfyller gällande dokumentationskrav. För vård som inte omfattas av konvention gäller reglerna för vård i Övriga länder (se nedan).</w:t>
      </w:r>
    </w:p>
    <w:p w14:paraId="571E747A" w14:textId="77777777" w:rsidR="00DA1B87" w:rsidRDefault="00453305" w:rsidP="00DA1B87">
      <w:pPr>
        <w:pStyle w:val="Punktlista"/>
        <w:tabs>
          <w:tab w:val="clear" w:pos="360"/>
        </w:tabs>
        <w:ind w:left="-1134"/>
      </w:pPr>
      <w:r>
        <w:t>Med övriga länder avses länder utanför EU-/EES-omr</w:t>
      </w:r>
      <w:r>
        <w:t>ådet med vilka Sverige saknar sjukvårdskonvention.</w:t>
      </w:r>
    </w:p>
    <w:p w14:paraId="46673E97" w14:textId="77777777" w:rsidR="00DA1B87" w:rsidRDefault="00453305" w:rsidP="00DA1B87">
      <w:pPr>
        <w:pStyle w:val="Punktlista"/>
        <w:tabs>
          <w:tab w:val="clear" w:pos="360"/>
        </w:tabs>
        <w:ind w:left="-1134"/>
      </w:pPr>
      <w:r w:rsidRPr="00C9191D">
        <w:rPr>
          <w:i/>
        </w:rPr>
        <w:t>Utlandssvensk bosatt i övriga länder har rätt till akut vård</w:t>
      </w:r>
      <w:r>
        <w:t xml:space="preserve"> vid tillfällig vistelse i Sverige och betalar samma patientavgift som de som är folkbokförda i Sverige.</w:t>
      </w:r>
    </w:p>
    <w:p w14:paraId="01D911A2" w14:textId="77777777" w:rsidR="00DA1B87" w:rsidRDefault="00453305" w:rsidP="00DA1B87">
      <w:pPr>
        <w:pStyle w:val="Punktlista"/>
        <w:tabs>
          <w:tab w:val="clear" w:pos="360"/>
        </w:tabs>
        <w:ind w:left="-1134"/>
      </w:pPr>
      <w:r>
        <w:t xml:space="preserve">Kravet är att patienten uppvisar giltigt svenskt pass, samt anger fullständig adress i hemlandet. </w:t>
      </w:r>
    </w:p>
    <w:p w14:paraId="7F86211B" w14:textId="77777777" w:rsidR="00DA1B87" w:rsidRPr="00916379" w:rsidRDefault="00453305" w:rsidP="00DA1B87">
      <w:pPr>
        <w:pStyle w:val="Punktlista"/>
        <w:tabs>
          <w:tab w:val="clear" w:pos="360"/>
        </w:tabs>
        <w:ind w:left="-1134"/>
      </w:pPr>
      <w:r w:rsidRPr="00916379">
        <w:t>Saknas pass betalar patienten hela vårdkostnaden själv.</w:t>
      </w:r>
    </w:p>
    <w:p w14:paraId="57B0FDEC" w14:textId="77777777" w:rsidR="00DA1B87" w:rsidRDefault="00DA1B87" w:rsidP="00DA1B87">
      <w:pPr>
        <w:pStyle w:val="Brdtext"/>
        <w:ind w:left="-1985"/>
        <w:rPr>
          <w:i/>
        </w:rPr>
      </w:pPr>
    </w:p>
    <w:tbl>
      <w:tblPr>
        <w:tblW w:w="9782" w:type="dxa"/>
        <w:tblInd w:w="-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3119"/>
      </w:tblGrid>
      <w:tr w:rsidR="002A4E3D" w14:paraId="09AFF8C9" w14:textId="77777777" w:rsidTr="00891E6B">
        <w:tc>
          <w:tcPr>
            <w:tcW w:w="3261" w:type="dxa"/>
            <w:shd w:val="clear" w:color="auto" w:fill="BFBFBF" w:themeFill="background1" w:themeFillShade="BF"/>
          </w:tcPr>
          <w:p w14:paraId="3C0A33E8" w14:textId="77777777" w:rsidR="00DA1B87" w:rsidRPr="0017481C" w:rsidRDefault="00453305" w:rsidP="00891E6B">
            <w:pPr>
              <w:pStyle w:val="Tabelltext"/>
              <w:rPr>
                <w:rFonts w:cs="Verdana"/>
                <w:b/>
                <w:lang w:eastAsia="sv-SE"/>
              </w:rPr>
            </w:pPr>
            <w:r w:rsidRPr="0017481C">
              <w:rPr>
                <w:b/>
                <w:lang w:eastAsia="sv-SE"/>
              </w:rPr>
              <w:t>Kategori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6E7617B5" w14:textId="77777777" w:rsidR="00DA1B87" w:rsidRPr="0017481C" w:rsidRDefault="00453305" w:rsidP="00891E6B">
            <w:pPr>
              <w:pStyle w:val="Tabelltext"/>
              <w:jc w:val="center"/>
              <w:rPr>
                <w:rFonts w:cs="Verdana"/>
                <w:b/>
                <w:lang w:eastAsia="sv-SE"/>
              </w:rPr>
            </w:pPr>
            <w:r>
              <w:rPr>
                <w:rFonts w:cs="Times,Bold"/>
                <w:b/>
                <w:lang w:eastAsia="sv-SE"/>
              </w:rPr>
              <w:t>Akut sjukvård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43785F15" w14:textId="77777777" w:rsidR="00DA1B87" w:rsidRPr="0017481C" w:rsidRDefault="00453305" w:rsidP="00891E6B">
            <w:pPr>
              <w:pStyle w:val="Tabelltext"/>
              <w:jc w:val="center"/>
              <w:rPr>
                <w:rFonts w:cs="Times,Bold"/>
                <w:b/>
                <w:lang w:eastAsia="sv-SE"/>
              </w:rPr>
            </w:pPr>
            <w:r>
              <w:rPr>
                <w:rFonts w:cs="Times,Bold"/>
                <w:b/>
                <w:lang w:eastAsia="sv-SE"/>
              </w:rPr>
              <w:t>Planerad sjukvård</w:t>
            </w:r>
          </w:p>
          <w:p w14:paraId="7BE48ADB" w14:textId="77777777" w:rsidR="00DA1B87" w:rsidRPr="0017481C" w:rsidRDefault="00DA1B87" w:rsidP="00891E6B">
            <w:pPr>
              <w:pStyle w:val="Tabelltext"/>
              <w:jc w:val="center"/>
              <w:rPr>
                <w:rFonts w:cs="Verdana"/>
                <w:b/>
                <w:lang w:eastAsia="sv-SE"/>
              </w:rPr>
            </w:pPr>
          </w:p>
        </w:tc>
      </w:tr>
      <w:tr w:rsidR="002A4E3D" w14:paraId="3DD30601" w14:textId="77777777" w:rsidTr="00891E6B">
        <w:tc>
          <w:tcPr>
            <w:tcW w:w="3261" w:type="dxa"/>
            <w:shd w:val="clear" w:color="auto" w:fill="auto"/>
          </w:tcPr>
          <w:p w14:paraId="3EE7E8FF" w14:textId="77777777" w:rsidR="00DA1B87" w:rsidRPr="0017481C" w:rsidRDefault="00453305" w:rsidP="00891E6B">
            <w:pPr>
              <w:pStyle w:val="Tabelltext"/>
              <w:rPr>
                <w:rFonts w:cs="Verdana"/>
                <w:lang w:eastAsia="sv-SE"/>
              </w:rPr>
            </w:pPr>
            <w:r>
              <w:rPr>
                <w:b/>
                <w:lang w:eastAsia="sv-SE"/>
              </w:rPr>
              <w:t xml:space="preserve">Svensk utsänd medborgare med familj </w:t>
            </w:r>
            <w:r>
              <w:rPr>
                <w:lang w:eastAsia="sv-SE"/>
              </w:rPr>
              <w:t>eller</w:t>
            </w:r>
            <w:r>
              <w:rPr>
                <w:b/>
                <w:lang w:eastAsia="sv-SE"/>
              </w:rPr>
              <w:t xml:space="preserve"> </w:t>
            </w:r>
            <w:r>
              <w:rPr>
                <w:lang w:eastAsia="sv-SE"/>
              </w:rPr>
              <w:t>missionär, präs</w:t>
            </w:r>
            <w:r>
              <w:rPr>
                <w:lang w:eastAsia="sv-SE"/>
              </w:rPr>
              <w:t>t eller volontär i utvecklingsland.</w:t>
            </w:r>
          </w:p>
        </w:tc>
        <w:tc>
          <w:tcPr>
            <w:tcW w:w="3402" w:type="dxa"/>
            <w:shd w:val="clear" w:color="auto" w:fill="auto"/>
          </w:tcPr>
          <w:p w14:paraId="61E25E65" w14:textId="77777777" w:rsidR="00DA1B87" w:rsidRDefault="00453305" w:rsidP="00891E6B">
            <w:pPr>
              <w:pStyle w:val="Tabelltext"/>
              <w:rPr>
                <w:rFonts w:cs="Verdana"/>
                <w:lang w:eastAsia="sv-SE"/>
              </w:rPr>
            </w:pPr>
            <w:r w:rsidRPr="00311F17">
              <w:rPr>
                <w:bCs/>
                <w:lang w:eastAsia="sv-SE"/>
              </w:rPr>
              <w:t xml:space="preserve">Patienten </w:t>
            </w:r>
            <w:r w:rsidRPr="00311F17">
              <w:rPr>
                <w:lang w:eastAsia="sv-SE"/>
              </w:rPr>
              <w:t>betalar</w:t>
            </w:r>
            <w:r>
              <w:rPr>
                <w:lang w:eastAsia="sv-SE"/>
              </w:rPr>
              <w:t xml:space="preserve"> </w:t>
            </w:r>
            <w:r w:rsidRPr="00311F17">
              <w:rPr>
                <w:lang w:eastAsia="sv-SE"/>
              </w:rPr>
              <w:t>samma avgift</w:t>
            </w:r>
            <w:r>
              <w:rPr>
                <w:lang w:eastAsia="sv-SE"/>
              </w:rPr>
              <w:t xml:space="preserve"> </w:t>
            </w:r>
            <w:r w:rsidRPr="00311F17">
              <w:rPr>
                <w:lang w:eastAsia="sv-SE"/>
              </w:rPr>
              <w:t xml:space="preserve">som </w:t>
            </w:r>
            <w:r>
              <w:rPr>
                <w:lang w:eastAsia="sv-SE"/>
              </w:rPr>
              <w:t>personer folkbokförda i Västmanland</w:t>
            </w:r>
            <w:r>
              <w:rPr>
                <w:rFonts w:cs="Verdana"/>
                <w:lang w:eastAsia="sv-SE"/>
              </w:rPr>
              <w:t xml:space="preserve"> för </w:t>
            </w:r>
            <w:r w:rsidRPr="00C9191D">
              <w:rPr>
                <w:rFonts w:cs="Verdana"/>
                <w:b/>
                <w:lang w:eastAsia="sv-SE"/>
              </w:rPr>
              <w:t>öppenvård</w:t>
            </w:r>
            <w:r>
              <w:rPr>
                <w:rFonts w:cs="Verdana"/>
                <w:lang w:eastAsia="sv-SE"/>
              </w:rPr>
              <w:t xml:space="preserve">. </w:t>
            </w:r>
          </w:p>
          <w:p w14:paraId="444C27C7" w14:textId="77777777" w:rsidR="00DA1B87" w:rsidRPr="0017481C" w:rsidRDefault="00453305" w:rsidP="00891E6B">
            <w:pPr>
              <w:pStyle w:val="Tabelltext"/>
              <w:rPr>
                <w:rFonts w:cs="Verdana"/>
                <w:lang w:eastAsia="sv-SE"/>
              </w:rPr>
            </w:pPr>
            <w:r>
              <w:rPr>
                <w:rFonts w:cs="Verdana"/>
                <w:lang w:eastAsia="sv-SE"/>
              </w:rPr>
              <w:t>För akutvård inom slutenvården betalar patienten slutenvårds-avgift, 100 kr/vårddag.</w:t>
            </w:r>
          </w:p>
        </w:tc>
        <w:tc>
          <w:tcPr>
            <w:tcW w:w="3119" w:type="dxa"/>
            <w:shd w:val="clear" w:color="auto" w:fill="auto"/>
          </w:tcPr>
          <w:p w14:paraId="389EC407" w14:textId="77777777" w:rsidR="00DA1B87" w:rsidRPr="00FA4C61" w:rsidRDefault="00453305" w:rsidP="00891E6B">
            <w:pPr>
              <w:pStyle w:val="Tabelltext"/>
              <w:rPr>
                <w:lang w:eastAsia="sv-SE"/>
              </w:rPr>
            </w:pPr>
            <w:r>
              <w:rPr>
                <w:bCs/>
                <w:lang w:eastAsia="sv-SE"/>
              </w:rPr>
              <w:t xml:space="preserve">Patienten betalar högsta slutenvårds-avgiften, </w:t>
            </w:r>
            <w:r>
              <w:rPr>
                <w:bCs/>
                <w:lang w:eastAsia="sv-SE"/>
              </w:rPr>
              <w:t xml:space="preserve">fn 100 kr/ vårddag för både akut och planerad vård inom </w:t>
            </w:r>
            <w:r w:rsidRPr="00C9191D">
              <w:rPr>
                <w:b/>
                <w:bCs/>
                <w:lang w:eastAsia="sv-SE"/>
              </w:rPr>
              <w:t>slutenvården</w:t>
            </w:r>
            <w:r>
              <w:rPr>
                <w:bCs/>
                <w:lang w:eastAsia="sv-SE"/>
              </w:rPr>
              <w:t xml:space="preserve">. </w:t>
            </w:r>
            <w:r>
              <w:rPr>
                <w:rFonts w:cs="Verdana"/>
                <w:lang w:eastAsia="sv-SE"/>
              </w:rPr>
              <w:t xml:space="preserve"> </w:t>
            </w:r>
          </w:p>
        </w:tc>
      </w:tr>
      <w:tr w:rsidR="002A4E3D" w14:paraId="41BE11CE" w14:textId="77777777" w:rsidTr="00891E6B">
        <w:tc>
          <w:tcPr>
            <w:tcW w:w="3261" w:type="dxa"/>
            <w:shd w:val="clear" w:color="auto" w:fill="auto"/>
          </w:tcPr>
          <w:p w14:paraId="639A1673" w14:textId="77777777" w:rsidR="00DA1B87" w:rsidRPr="004639DB" w:rsidRDefault="00453305" w:rsidP="00891E6B">
            <w:pPr>
              <w:pStyle w:val="Brdtext"/>
              <w:spacing w:after="0"/>
              <w:rPr>
                <w:lang w:eastAsia="sv-SE"/>
              </w:rPr>
            </w:pPr>
            <w:r>
              <w:rPr>
                <w:b/>
                <w:lang w:eastAsia="sv-SE"/>
              </w:rPr>
              <w:t xml:space="preserve">Statligt utsända </w:t>
            </w:r>
            <w:r>
              <w:rPr>
                <w:lang w:eastAsia="sv-SE"/>
              </w:rPr>
              <w:t>personer och deras medföljande familj (t.ex. FN)</w:t>
            </w:r>
          </w:p>
        </w:tc>
        <w:tc>
          <w:tcPr>
            <w:tcW w:w="3402" w:type="dxa"/>
            <w:shd w:val="clear" w:color="auto" w:fill="auto"/>
          </w:tcPr>
          <w:p w14:paraId="295C1B8F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bCs/>
                <w:lang w:eastAsia="sv-SE"/>
              </w:rPr>
              <w:t xml:space="preserve">Patienten </w:t>
            </w:r>
            <w:r w:rsidRPr="00311F17">
              <w:rPr>
                <w:lang w:eastAsia="sv-SE"/>
              </w:rPr>
              <w:t>betalar</w:t>
            </w:r>
            <w:r>
              <w:rPr>
                <w:lang w:eastAsia="sv-SE"/>
              </w:rPr>
              <w:t xml:space="preserve"> </w:t>
            </w:r>
            <w:r w:rsidRPr="00311F17">
              <w:rPr>
                <w:lang w:eastAsia="sv-SE"/>
              </w:rPr>
              <w:t>samma avgift</w:t>
            </w:r>
          </w:p>
          <w:p w14:paraId="4D9A185C" w14:textId="77777777" w:rsidR="00DA1B87" w:rsidRDefault="00453305" w:rsidP="00891E6B">
            <w:pPr>
              <w:pStyle w:val="Tabelltext"/>
              <w:rPr>
                <w:rFonts w:cs="Verdana"/>
                <w:lang w:eastAsia="sv-SE"/>
              </w:rPr>
            </w:pPr>
            <w:r w:rsidRPr="00311F17">
              <w:rPr>
                <w:lang w:eastAsia="sv-SE"/>
              </w:rPr>
              <w:t xml:space="preserve">som </w:t>
            </w:r>
            <w:r>
              <w:rPr>
                <w:lang w:eastAsia="sv-SE"/>
              </w:rPr>
              <w:t>personer folkbokförda i Västmanland</w:t>
            </w:r>
            <w:r>
              <w:rPr>
                <w:rFonts w:cs="Verdana"/>
                <w:lang w:eastAsia="sv-SE"/>
              </w:rPr>
              <w:t xml:space="preserve"> för </w:t>
            </w:r>
            <w:r w:rsidRPr="00C9191D">
              <w:rPr>
                <w:rFonts w:cs="Verdana"/>
                <w:b/>
                <w:lang w:eastAsia="sv-SE"/>
              </w:rPr>
              <w:t>öppenvård</w:t>
            </w:r>
            <w:r>
              <w:rPr>
                <w:rFonts w:cs="Verdana"/>
                <w:lang w:eastAsia="sv-SE"/>
              </w:rPr>
              <w:t>.</w:t>
            </w:r>
          </w:p>
          <w:p w14:paraId="2BA57257" w14:textId="77777777" w:rsidR="00DA1B87" w:rsidRPr="00C9191D" w:rsidRDefault="00453305" w:rsidP="00891E6B">
            <w:pPr>
              <w:pStyle w:val="Tabelltext"/>
              <w:rPr>
                <w:rFonts w:cs="Verdana"/>
                <w:lang w:eastAsia="sv-SE"/>
              </w:rPr>
            </w:pPr>
            <w:r>
              <w:rPr>
                <w:rFonts w:cs="Verdana"/>
                <w:lang w:eastAsia="sv-SE"/>
              </w:rPr>
              <w:t xml:space="preserve">För akutvård inom slutenvården betalar patienten slutenvårds-avgift, 100 kr/vårddag. </w:t>
            </w:r>
          </w:p>
        </w:tc>
        <w:tc>
          <w:tcPr>
            <w:tcW w:w="3119" w:type="dxa"/>
            <w:shd w:val="clear" w:color="auto" w:fill="auto"/>
          </w:tcPr>
          <w:p w14:paraId="0520432F" w14:textId="77777777" w:rsidR="00DA1B87" w:rsidRPr="0017481C" w:rsidRDefault="00453305" w:rsidP="00891E6B">
            <w:pPr>
              <w:pStyle w:val="Brdtext"/>
              <w:spacing w:after="0"/>
              <w:rPr>
                <w:lang w:eastAsia="sv-SE"/>
              </w:rPr>
            </w:pPr>
            <w:r>
              <w:rPr>
                <w:bCs/>
                <w:lang w:eastAsia="sv-SE"/>
              </w:rPr>
              <w:t xml:space="preserve">Patienten betalar högsta slutenvårds-avgiften, fn 100 kr/ vårddag för både akut och planerad vård inom </w:t>
            </w:r>
            <w:r w:rsidRPr="00C9191D">
              <w:rPr>
                <w:b/>
                <w:bCs/>
                <w:lang w:eastAsia="sv-SE"/>
              </w:rPr>
              <w:t>slutenvården</w:t>
            </w:r>
            <w:r>
              <w:rPr>
                <w:bCs/>
                <w:lang w:eastAsia="sv-SE"/>
              </w:rPr>
              <w:t xml:space="preserve">. </w:t>
            </w:r>
            <w:r>
              <w:rPr>
                <w:rFonts w:cs="Verdana"/>
                <w:lang w:eastAsia="sv-SE"/>
              </w:rPr>
              <w:t xml:space="preserve"> </w:t>
            </w:r>
          </w:p>
        </w:tc>
      </w:tr>
    </w:tbl>
    <w:p w14:paraId="33BDDA5D" w14:textId="77777777" w:rsidR="00DA1B87" w:rsidRDefault="00DA1B87" w:rsidP="00DA1B87">
      <w:pPr>
        <w:pStyle w:val="Brdtext"/>
        <w:ind w:left="-1985"/>
        <w:rPr>
          <w:i/>
        </w:rPr>
      </w:pPr>
    </w:p>
    <w:p w14:paraId="156EE30D" w14:textId="77777777" w:rsidR="00DA1B87" w:rsidRDefault="00453305" w:rsidP="00DA1B87">
      <w:pPr>
        <w:pStyle w:val="Rubrik2"/>
        <w:ind w:left="-1985"/>
      </w:pPr>
      <w:r>
        <w:t>Länder</w:t>
      </w:r>
    </w:p>
    <w:tbl>
      <w:tblPr>
        <w:tblW w:w="9743" w:type="dxa"/>
        <w:tblInd w:w="-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990"/>
        <w:gridCol w:w="2126"/>
        <w:gridCol w:w="1743"/>
        <w:gridCol w:w="1762"/>
      </w:tblGrid>
      <w:tr w:rsidR="002A4E3D" w14:paraId="30BF965D" w14:textId="77777777" w:rsidTr="00891E6B">
        <w:tc>
          <w:tcPr>
            <w:tcW w:w="2122" w:type="dxa"/>
            <w:shd w:val="clear" w:color="auto" w:fill="BFBFBF" w:themeFill="background1" w:themeFillShade="BF"/>
          </w:tcPr>
          <w:p w14:paraId="5A092537" w14:textId="77777777" w:rsidR="00DA1B87" w:rsidRPr="00311F17" w:rsidRDefault="00453305" w:rsidP="00891E6B">
            <w:pPr>
              <w:pStyle w:val="Tabelltext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Land</w:t>
            </w:r>
          </w:p>
        </w:tc>
        <w:tc>
          <w:tcPr>
            <w:tcW w:w="1990" w:type="dxa"/>
            <w:shd w:val="clear" w:color="auto" w:fill="BFBFBF" w:themeFill="background1" w:themeFillShade="BF"/>
          </w:tcPr>
          <w:p w14:paraId="2BE5915D" w14:textId="77777777" w:rsidR="00DA1B87" w:rsidRPr="00311F17" w:rsidRDefault="00453305" w:rsidP="00891E6B">
            <w:pPr>
              <w:pStyle w:val="Tabelltext"/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 xml:space="preserve">Akut </w:t>
            </w:r>
            <w:r w:rsidRPr="00311F17">
              <w:rPr>
                <w:b/>
                <w:lang w:eastAsia="sv-SE"/>
              </w:rPr>
              <w:t>sjukvård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1066338" w14:textId="77777777" w:rsidR="00DA1B87" w:rsidRPr="00311F17" w:rsidRDefault="00453305" w:rsidP="00891E6B">
            <w:pPr>
              <w:pStyle w:val="Tabelltext"/>
              <w:jc w:val="center"/>
              <w:rPr>
                <w:b/>
                <w:lang w:eastAsia="sv-SE"/>
              </w:rPr>
            </w:pPr>
            <w:r w:rsidRPr="00311F17">
              <w:rPr>
                <w:b/>
                <w:lang w:eastAsia="sv-SE"/>
              </w:rPr>
              <w:t>Planerad sjukvård</w:t>
            </w:r>
          </w:p>
          <w:p w14:paraId="0D192B4C" w14:textId="77777777" w:rsidR="00DA1B87" w:rsidRPr="00311F17" w:rsidRDefault="00DA1B87" w:rsidP="00891E6B">
            <w:pPr>
              <w:pStyle w:val="Tabelltext"/>
              <w:jc w:val="center"/>
              <w:rPr>
                <w:b/>
                <w:lang w:eastAsia="sv-SE"/>
              </w:rPr>
            </w:pPr>
          </w:p>
        </w:tc>
        <w:tc>
          <w:tcPr>
            <w:tcW w:w="1743" w:type="dxa"/>
            <w:shd w:val="clear" w:color="auto" w:fill="BFBFBF" w:themeFill="background1" w:themeFillShade="BF"/>
          </w:tcPr>
          <w:p w14:paraId="199EAED2" w14:textId="77777777" w:rsidR="00DA1B87" w:rsidRPr="00311F17" w:rsidRDefault="00453305" w:rsidP="00891E6B">
            <w:pPr>
              <w:pStyle w:val="Tabelltext"/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Akut</w:t>
            </w:r>
            <w:r w:rsidRPr="00311F17">
              <w:rPr>
                <w:b/>
                <w:lang w:eastAsia="sv-SE"/>
              </w:rPr>
              <w:t xml:space="preserve"> tandvård</w:t>
            </w:r>
          </w:p>
        </w:tc>
        <w:tc>
          <w:tcPr>
            <w:tcW w:w="1762" w:type="dxa"/>
            <w:shd w:val="clear" w:color="auto" w:fill="BFBFBF" w:themeFill="background1" w:themeFillShade="BF"/>
          </w:tcPr>
          <w:p w14:paraId="77A56835" w14:textId="77777777" w:rsidR="00DA1B87" w:rsidRPr="00311F17" w:rsidRDefault="00453305" w:rsidP="00891E6B">
            <w:pPr>
              <w:pStyle w:val="Tabelltext"/>
              <w:jc w:val="center"/>
              <w:rPr>
                <w:b/>
                <w:lang w:eastAsia="sv-SE"/>
              </w:rPr>
            </w:pPr>
            <w:r w:rsidRPr="00311F17">
              <w:rPr>
                <w:b/>
                <w:lang w:eastAsia="sv-SE"/>
              </w:rPr>
              <w:t>Planerad tandvård</w:t>
            </w:r>
          </w:p>
          <w:p w14:paraId="1F9BA2C1" w14:textId="77777777" w:rsidR="00DA1B87" w:rsidRPr="00311F17" w:rsidRDefault="00DA1B87" w:rsidP="00891E6B">
            <w:pPr>
              <w:pStyle w:val="Tabelltext"/>
              <w:jc w:val="center"/>
              <w:rPr>
                <w:b/>
                <w:lang w:eastAsia="sv-SE"/>
              </w:rPr>
            </w:pPr>
          </w:p>
        </w:tc>
      </w:tr>
      <w:tr w:rsidR="002A4E3D" w14:paraId="2E19F3AF" w14:textId="77777777" w:rsidTr="00891E6B">
        <w:tc>
          <w:tcPr>
            <w:tcW w:w="2122" w:type="dxa"/>
            <w:shd w:val="clear" w:color="auto" w:fill="F2F2F2" w:themeFill="background1" w:themeFillShade="F2"/>
          </w:tcPr>
          <w:p w14:paraId="40F835DE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B9246E">
              <w:rPr>
                <w:b/>
                <w:lang w:eastAsia="sv-SE"/>
              </w:rPr>
              <w:t>Algeriet</w:t>
            </w:r>
          </w:p>
          <w:p w14:paraId="0D375573" w14:textId="77777777" w:rsidR="00DA1B87" w:rsidRPr="00311F17" w:rsidRDefault="00DA1B87" w:rsidP="00891E6B">
            <w:pPr>
              <w:pStyle w:val="Tabelltext"/>
              <w:rPr>
                <w:lang w:eastAsia="sv-SE"/>
              </w:rPr>
            </w:pPr>
          </w:p>
        </w:tc>
        <w:tc>
          <w:tcPr>
            <w:tcW w:w="1990" w:type="dxa"/>
            <w:shd w:val="clear" w:color="auto" w:fill="auto"/>
          </w:tcPr>
          <w:p w14:paraId="1ED5E16A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>
              <w:rPr>
                <w:bCs/>
                <w:lang w:eastAsia="sv-SE"/>
              </w:rPr>
              <w:t xml:space="preserve">Endast akut vård. </w:t>
            </w:r>
            <w:r w:rsidRPr="00311F17">
              <w:rPr>
                <w:bCs/>
                <w:lang w:eastAsia="sv-SE"/>
              </w:rPr>
              <w:t xml:space="preserve">Patienten </w:t>
            </w:r>
            <w:r w:rsidRPr="00311F17">
              <w:rPr>
                <w:lang w:eastAsia="sv-SE"/>
              </w:rPr>
              <w:t>betalar</w:t>
            </w:r>
          </w:p>
          <w:p w14:paraId="0E3561AC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>samma avgift</w:t>
            </w:r>
          </w:p>
          <w:p w14:paraId="30F0C5DF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 xml:space="preserve">som </w:t>
            </w:r>
            <w:r>
              <w:rPr>
                <w:lang w:eastAsia="sv-SE"/>
              </w:rPr>
              <w:t>personer folkbokförda i Västmanland</w:t>
            </w:r>
          </w:p>
        </w:tc>
        <w:tc>
          <w:tcPr>
            <w:tcW w:w="2126" w:type="dxa"/>
            <w:shd w:val="clear" w:color="auto" w:fill="auto"/>
          </w:tcPr>
          <w:p w14:paraId="1FE3D34E" w14:textId="77777777" w:rsidR="00DA1B87" w:rsidRDefault="00453305" w:rsidP="00891E6B">
            <w:pPr>
              <w:pStyle w:val="Tabelltext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 xml:space="preserve">Patienten betalar: </w:t>
            </w:r>
          </w:p>
          <w:p w14:paraId="022E2245" w14:textId="77777777" w:rsidR="00DA1B87" w:rsidRDefault="00453305" w:rsidP="00891E6B">
            <w:pPr>
              <w:pStyle w:val="Tabelltext"/>
              <w:rPr>
                <w:lang w:eastAsia="sv-SE"/>
              </w:rPr>
            </w:pPr>
            <w:r>
              <w:rPr>
                <w:lang w:eastAsia="sv-SE"/>
              </w:rPr>
              <w:t>För öppenvård: 6 x 100 kr (slutenvårdsavgift).</w:t>
            </w:r>
          </w:p>
          <w:p w14:paraId="3EE556C1" w14:textId="77777777" w:rsidR="00DA1B87" w:rsidRDefault="00453305" w:rsidP="00891E6B">
            <w:pPr>
              <w:pStyle w:val="Tabelltext"/>
              <w:rPr>
                <w:lang w:eastAsia="sv-SE"/>
              </w:rPr>
            </w:pPr>
            <w:r>
              <w:rPr>
                <w:lang w:eastAsia="sv-SE"/>
              </w:rPr>
              <w:t>För slutenvård:</w:t>
            </w:r>
          </w:p>
          <w:p w14:paraId="7F3E11F6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>
              <w:rPr>
                <w:lang w:eastAsia="sv-SE"/>
              </w:rPr>
              <w:t>10 x 100 kr (slutenvårdsavgift).</w:t>
            </w:r>
          </w:p>
        </w:tc>
        <w:tc>
          <w:tcPr>
            <w:tcW w:w="1743" w:type="dxa"/>
            <w:shd w:val="clear" w:color="auto" w:fill="auto"/>
          </w:tcPr>
          <w:p w14:paraId="0B441823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bCs/>
                <w:lang w:eastAsia="sv-SE"/>
              </w:rPr>
              <w:t xml:space="preserve">Patienten </w:t>
            </w:r>
            <w:r w:rsidRPr="00311F17">
              <w:rPr>
                <w:lang w:eastAsia="sv-SE"/>
              </w:rPr>
              <w:t>betalar</w:t>
            </w:r>
          </w:p>
          <w:p w14:paraId="4E5E9D4D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>samma avgift</w:t>
            </w:r>
          </w:p>
          <w:p w14:paraId="1EC581B8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 xml:space="preserve">som </w:t>
            </w:r>
            <w:r>
              <w:rPr>
                <w:lang w:eastAsia="sv-SE"/>
              </w:rPr>
              <w:t>personer folkbokförda i Västmanland</w:t>
            </w:r>
          </w:p>
        </w:tc>
        <w:tc>
          <w:tcPr>
            <w:tcW w:w="1762" w:type="dxa"/>
            <w:shd w:val="clear" w:color="auto" w:fill="auto"/>
          </w:tcPr>
          <w:p w14:paraId="1A0E3528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>
              <w:rPr>
                <w:bCs/>
                <w:lang w:eastAsia="sv-SE"/>
              </w:rPr>
              <w:t>Patienten betalar själv hela vårdkostnaden.</w:t>
            </w:r>
          </w:p>
        </w:tc>
      </w:tr>
    </w:tbl>
    <w:p w14:paraId="34A6443C" w14:textId="77777777" w:rsidR="00DA1B87" w:rsidRDefault="00453305" w:rsidP="00DA1B87">
      <w:r>
        <w:br w:type="page"/>
      </w:r>
    </w:p>
    <w:tbl>
      <w:tblPr>
        <w:tblW w:w="9743" w:type="dxa"/>
        <w:tblInd w:w="-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990"/>
        <w:gridCol w:w="2126"/>
        <w:gridCol w:w="1743"/>
        <w:gridCol w:w="1762"/>
      </w:tblGrid>
      <w:tr w:rsidR="002A4E3D" w14:paraId="784B5CF4" w14:textId="77777777" w:rsidTr="00891E6B">
        <w:tc>
          <w:tcPr>
            <w:tcW w:w="2122" w:type="dxa"/>
            <w:shd w:val="clear" w:color="auto" w:fill="F2F2F2" w:themeFill="background1" w:themeFillShade="F2"/>
          </w:tcPr>
          <w:p w14:paraId="69948C75" w14:textId="77777777" w:rsidR="00DA1B87" w:rsidRPr="00B9246E" w:rsidRDefault="00453305" w:rsidP="00891E6B">
            <w:pPr>
              <w:pStyle w:val="Tabelltext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lastRenderedPageBreak/>
              <w:t>Andorra</w:t>
            </w:r>
          </w:p>
        </w:tc>
        <w:tc>
          <w:tcPr>
            <w:tcW w:w="1990" w:type="dxa"/>
            <w:shd w:val="clear" w:color="auto" w:fill="auto"/>
          </w:tcPr>
          <w:p w14:paraId="02DD5C78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bCs/>
                <w:lang w:eastAsia="sv-SE"/>
              </w:rPr>
              <w:t xml:space="preserve">Patienten </w:t>
            </w:r>
            <w:r w:rsidRPr="00311F17">
              <w:rPr>
                <w:lang w:eastAsia="sv-SE"/>
              </w:rPr>
              <w:t>betalar</w:t>
            </w:r>
          </w:p>
          <w:p w14:paraId="013113A8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>samma avgift</w:t>
            </w:r>
          </w:p>
          <w:p w14:paraId="52CBC004" w14:textId="77777777" w:rsidR="00DA1B87" w:rsidRDefault="00453305" w:rsidP="00891E6B">
            <w:pPr>
              <w:pStyle w:val="Tabelltext"/>
              <w:rPr>
                <w:bCs/>
                <w:lang w:eastAsia="sv-SE"/>
              </w:rPr>
            </w:pPr>
            <w:r w:rsidRPr="00311F17">
              <w:rPr>
                <w:lang w:eastAsia="sv-SE"/>
              </w:rPr>
              <w:t xml:space="preserve">som </w:t>
            </w:r>
            <w:r>
              <w:rPr>
                <w:lang w:eastAsia="sv-SE"/>
              </w:rPr>
              <w:t>personer folkbokförda i Västmanland</w:t>
            </w:r>
          </w:p>
        </w:tc>
        <w:tc>
          <w:tcPr>
            <w:tcW w:w="2126" w:type="dxa"/>
            <w:shd w:val="clear" w:color="auto" w:fill="auto"/>
          </w:tcPr>
          <w:p w14:paraId="6D923BD3" w14:textId="77777777" w:rsidR="00DA1B87" w:rsidRDefault="00453305" w:rsidP="00891E6B">
            <w:pPr>
              <w:pStyle w:val="Tabelltext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>Patienten betalar själv hela vård-kostnaden enligt utomlänsprislistan</w:t>
            </w:r>
          </w:p>
        </w:tc>
        <w:tc>
          <w:tcPr>
            <w:tcW w:w="1743" w:type="dxa"/>
            <w:shd w:val="clear" w:color="auto" w:fill="auto"/>
          </w:tcPr>
          <w:p w14:paraId="1E0E0DB5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>
              <w:rPr>
                <w:bCs/>
                <w:lang w:eastAsia="sv-SE"/>
              </w:rPr>
              <w:t>P</w:t>
            </w:r>
            <w:r w:rsidRPr="00311F17">
              <w:rPr>
                <w:bCs/>
                <w:lang w:eastAsia="sv-SE"/>
              </w:rPr>
              <w:t xml:space="preserve">atienten </w:t>
            </w:r>
            <w:r w:rsidRPr="00311F17">
              <w:rPr>
                <w:lang w:eastAsia="sv-SE"/>
              </w:rPr>
              <w:t>betalar</w:t>
            </w:r>
          </w:p>
          <w:p w14:paraId="1C309C91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>samma avgift</w:t>
            </w:r>
          </w:p>
          <w:p w14:paraId="0FF328EA" w14:textId="77777777" w:rsidR="00DA1B87" w:rsidRPr="00311F17" w:rsidRDefault="00453305" w:rsidP="00891E6B">
            <w:pPr>
              <w:pStyle w:val="Tabelltext"/>
              <w:rPr>
                <w:bCs/>
                <w:lang w:eastAsia="sv-SE"/>
              </w:rPr>
            </w:pPr>
            <w:r w:rsidRPr="00311F17">
              <w:rPr>
                <w:lang w:eastAsia="sv-SE"/>
              </w:rPr>
              <w:t xml:space="preserve">som </w:t>
            </w:r>
            <w:r>
              <w:rPr>
                <w:lang w:eastAsia="sv-SE"/>
              </w:rPr>
              <w:t>personer folkbokförda i Västmanland</w:t>
            </w:r>
          </w:p>
        </w:tc>
        <w:tc>
          <w:tcPr>
            <w:tcW w:w="1762" w:type="dxa"/>
            <w:shd w:val="clear" w:color="auto" w:fill="auto"/>
          </w:tcPr>
          <w:p w14:paraId="7E75625C" w14:textId="77777777" w:rsidR="00DA1B87" w:rsidRDefault="00453305" w:rsidP="00891E6B">
            <w:pPr>
              <w:pStyle w:val="Tabelltext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>Patienten betalar själv hela vårdkostnaden.</w:t>
            </w:r>
          </w:p>
        </w:tc>
      </w:tr>
      <w:tr w:rsidR="002A4E3D" w14:paraId="546A4196" w14:textId="77777777" w:rsidTr="00891E6B">
        <w:tc>
          <w:tcPr>
            <w:tcW w:w="2122" w:type="dxa"/>
            <w:shd w:val="clear" w:color="auto" w:fill="F2F2F2" w:themeFill="background1" w:themeFillShade="F2"/>
          </w:tcPr>
          <w:p w14:paraId="7E39EE74" w14:textId="77777777" w:rsidR="00DA1B87" w:rsidRPr="00B9246E" w:rsidRDefault="00453305" w:rsidP="00891E6B">
            <w:pPr>
              <w:pStyle w:val="Tabelltext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Australien</w:t>
            </w:r>
          </w:p>
        </w:tc>
        <w:tc>
          <w:tcPr>
            <w:tcW w:w="1990" w:type="dxa"/>
            <w:shd w:val="clear" w:color="auto" w:fill="auto"/>
          </w:tcPr>
          <w:p w14:paraId="0F7DD50D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bCs/>
                <w:lang w:eastAsia="sv-SE"/>
              </w:rPr>
              <w:t xml:space="preserve">Patienten </w:t>
            </w:r>
            <w:r w:rsidRPr="00311F17">
              <w:rPr>
                <w:lang w:eastAsia="sv-SE"/>
              </w:rPr>
              <w:t>betalar</w:t>
            </w:r>
          </w:p>
          <w:p w14:paraId="6962FF67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>samma avgift</w:t>
            </w:r>
          </w:p>
          <w:p w14:paraId="15ED0EA7" w14:textId="77777777" w:rsidR="00DA1B87" w:rsidRDefault="00453305" w:rsidP="00891E6B">
            <w:pPr>
              <w:pStyle w:val="Tabelltext"/>
              <w:rPr>
                <w:bCs/>
                <w:lang w:eastAsia="sv-SE"/>
              </w:rPr>
            </w:pPr>
            <w:r w:rsidRPr="00311F17">
              <w:rPr>
                <w:lang w:eastAsia="sv-SE"/>
              </w:rPr>
              <w:t xml:space="preserve">som </w:t>
            </w:r>
            <w:r>
              <w:rPr>
                <w:lang w:eastAsia="sv-SE"/>
              </w:rPr>
              <w:t>personer folkbokförda i Västmanland</w:t>
            </w:r>
          </w:p>
        </w:tc>
        <w:tc>
          <w:tcPr>
            <w:tcW w:w="2126" w:type="dxa"/>
            <w:shd w:val="clear" w:color="auto" w:fill="auto"/>
          </w:tcPr>
          <w:p w14:paraId="4257D64A" w14:textId="77777777" w:rsidR="00DA1B87" w:rsidRDefault="00453305" w:rsidP="00891E6B">
            <w:pPr>
              <w:pStyle w:val="Tabelltext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 xml:space="preserve">Patienten betalar själv hela vård-kostnaden enligt </w:t>
            </w:r>
            <w:r>
              <w:rPr>
                <w:bCs/>
                <w:lang w:eastAsia="sv-SE"/>
              </w:rPr>
              <w:t>utomlänsprislistan.</w:t>
            </w:r>
          </w:p>
        </w:tc>
        <w:tc>
          <w:tcPr>
            <w:tcW w:w="1743" w:type="dxa"/>
            <w:shd w:val="clear" w:color="auto" w:fill="auto"/>
          </w:tcPr>
          <w:p w14:paraId="3EC4A282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bCs/>
                <w:lang w:eastAsia="sv-SE"/>
              </w:rPr>
              <w:t xml:space="preserve">Patienten </w:t>
            </w:r>
            <w:r w:rsidRPr="00311F17">
              <w:rPr>
                <w:lang w:eastAsia="sv-SE"/>
              </w:rPr>
              <w:t>betalar</w:t>
            </w:r>
          </w:p>
          <w:p w14:paraId="189B35F6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>samma avgift</w:t>
            </w:r>
          </w:p>
          <w:p w14:paraId="1571E4F4" w14:textId="77777777" w:rsidR="00DA1B87" w:rsidRPr="00311F17" w:rsidRDefault="00453305" w:rsidP="00891E6B">
            <w:pPr>
              <w:pStyle w:val="Tabelltext"/>
              <w:rPr>
                <w:bCs/>
                <w:lang w:eastAsia="sv-SE"/>
              </w:rPr>
            </w:pPr>
            <w:r w:rsidRPr="00311F17">
              <w:rPr>
                <w:lang w:eastAsia="sv-SE"/>
              </w:rPr>
              <w:t xml:space="preserve">som </w:t>
            </w:r>
            <w:r>
              <w:rPr>
                <w:lang w:eastAsia="sv-SE"/>
              </w:rPr>
              <w:t>personer folkbokförda i Västmanland</w:t>
            </w:r>
          </w:p>
        </w:tc>
        <w:tc>
          <w:tcPr>
            <w:tcW w:w="1762" w:type="dxa"/>
            <w:shd w:val="clear" w:color="auto" w:fill="auto"/>
          </w:tcPr>
          <w:p w14:paraId="4D691C29" w14:textId="77777777" w:rsidR="00DA1B87" w:rsidRDefault="00453305" w:rsidP="00891E6B">
            <w:pPr>
              <w:pStyle w:val="Tabelltext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>Patienten betalar själv hela vårdkostnaden.</w:t>
            </w:r>
          </w:p>
        </w:tc>
      </w:tr>
      <w:tr w:rsidR="002A4E3D" w14:paraId="35A3F0D8" w14:textId="77777777" w:rsidTr="00891E6B">
        <w:tc>
          <w:tcPr>
            <w:tcW w:w="2122" w:type="dxa"/>
            <w:shd w:val="clear" w:color="auto" w:fill="F2F2F2" w:themeFill="background1" w:themeFillShade="F2"/>
          </w:tcPr>
          <w:p w14:paraId="0B62F887" w14:textId="77777777" w:rsidR="00DA1B87" w:rsidRDefault="00453305" w:rsidP="00891E6B">
            <w:pPr>
              <w:pStyle w:val="Tabelltext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Europeiska länder med vilka Sverige saknar sjukvårdskonvention</w:t>
            </w:r>
          </w:p>
        </w:tc>
        <w:tc>
          <w:tcPr>
            <w:tcW w:w="1990" w:type="dxa"/>
            <w:shd w:val="clear" w:color="auto" w:fill="auto"/>
          </w:tcPr>
          <w:p w14:paraId="6EE50F22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bCs/>
                <w:lang w:eastAsia="sv-SE"/>
              </w:rPr>
              <w:t xml:space="preserve">Patienten </w:t>
            </w:r>
            <w:r w:rsidRPr="00311F17">
              <w:rPr>
                <w:lang w:eastAsia="sv-SE"/>
              </w:rPr>
              <w:t>betalar</w:t>
            </w:r>
          </w:p>
          <w:p w14:paraId="64827F1D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>samma avgift</w:t>
            </w:r>
          </w:p>
          <w:p w14:paraId="7D536DCC" w14:textId="77777777" w:rsidR="00DA1B87" w:rsidRPr="00311F17" w:rsidRDefault="00453305" w:rsidP="00891E6B">
            <w:pPr>
              <w:pStyle w:val="Tabelltext"/>
              <w:rPr>
                <w:bCs/>
                <w:lang w:eastAsia="sv-SE"/>
              </w:rPr>
            </w:pPr>
            <w:r w:rsidRPr="00311F17">
              <w:rPr>
                <w:lang w:eastAsia="sv-SE"/>
              </w:rPr>
              <w:t xml:space="preserve">som </w:t>
            </w:r>
            <w:r>
              <w:rPr>
                <w:lang w:eastAsia="sv-SE"/>
              </w:rPr>
              <w:t xml:space="preserve">personer folkbokförda </w:t>
            </w:r>
            <w:r>
              <w:rPr>
                <w:lang w:eastAsia="sv-SE"/>
              </w:rPr>
              <w:t>i Västmanland</w:t>
            </w:r>
          </w:p>
        </w:tc>
        <w:tc>
          <w:tcPr>
            <w:tcW w:w="2126" w:type="dxa"/>
            <w:shd w:val="clear" w:color="auto" w:fill="auto"/>
          </w:tcPr>
          <w:p w14:paraId="04A82B64" w14:textId="77777777" w:rsidR="00DA1B87" w:rsidRDefault="00453305" w:rsidP="00891E6B">
            <w:pPr>
              <w:pStyle w:val="Tabelltext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>Patienten betalar själv hela vård-kostnaden enligt utomlänsprislistan.</w:t>
            </w:r>
          </w:p>
        </w:tc>
        <w:tc>
          <w:tcPr>
            <w:tcW w:w="1743" w:type="dxa"/>
            <w:shd w:val="clear" w:color="auto" w:fill="auto"/>
          </w:tcPr>
          <w:p w14:paraId="42954D9B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bCs/>
                <w:lang w:eastAsia="sv-SE"/>
              </w:rPr>
              <w:t xml:space="preserve">Patienten </w:t>
            </w:r>
            <w:r w:rsidRPr="00311F17">
              <w:rPr>
                <w:lang w:eastAsia="sv-SE"/>
              </w:rPr>
              <w:t>betalar</w:t>
            </w:r>
          </w:p>
          <w:p w14:paraId="74CF0893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>samma avgift</w:t>
            </w:r>
          </w:p>
          <w:p w14:paraId="4588E45E" w14:textId="77777777" w:rsidR="00DA1B87" w:rsidRPr="00311F17" w:rsidRDefault="00453305" w:rsidP="00891E6B">
            <w:pPr>
              <w:pStyle w:val="Tabelltext"/>
              <w:rPr>
                <w:bCs/>
                <w:lang w:eastAsia="sv-SE"/>
              </w:rPr>
            </w:pPr>
            <w:r w:rsidRPr="00311F17">
              <w:rPr>
                <w:lang w:eastAsia="sv-SE"/>
              </w:rPr>
              <w:t xml:space="preserve">som </w:t>
            </w:r>
            <w:r>
              <w:rPr>
                <w:lang w:eastAsia="sv-SE"/>
              </w:rPr>
              <w:t>personer folkbokförda i Västmanland</w:t>
            </w:r>
          </w:p>
        </w:tc>
        <w:tc>
          <w:tcPr>
            <w:tcW w:w="1762" w:type="dxa"/>
            <w:shd w:val="clear" w:color="auto" w:fill="auto"/>
          </w:tcPr>
          <w:p w14:paraId="2FADB275" w14:textId="77777777" w:rsidR="00DA1B87" w:rsidRDefault="00453305" w:rsidP="00891E6B">
            <w:pPr>
              <w:pStyle w:val="Tabelltext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>Patienten betalar själv hela vårdkostnaden.</w:t>
            </w:r>
          </w:p>
        </w:tc>
      </w:tr>
      <w:tr w:rsidR="002A4E3D" w14:paraId="3466A386" w14:textId="77777777" w:rsidTr="00891E6B">
        <w:tc>
          <w:tcPr>
            <w:tcW w:w="2122" w:type="dxa"/>
            <w:shd w:val="clear" w:color="auto" w:fill="F2F2F2" w:themeFill="background1" w:themeFillShade="F2"/>
          </w:tcPr>
          <w:p w14:paraId="6D5B6D1A" w14:textId="77777777" w:rsidR="00DA1B87" w:rsidRDefault="00453305" w:rsidP="00891E6B">
            <w:pPr>
              <w:pStyle w:val="Tabelltext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Kanada</w:t>
            </w:r>
          </w:p>
        </w:tc>
        <w:tc>
          <w:tcPr>
            <w:tcW w:w="1990" w:type="dxa"/>
            <w:shd w:val="clear" w:color="auto" w:fill="auto"/>
          </w:tcPr>
          <w:p w14:paraId="67756818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bCs/>
                <w:lang w:eastAsia="sv-SE"/>
              </w:rPr>
              <w:t xml:space="preserve">Patienten </w:t>
            </w:r>
            <w:r w:rsidRPr="00311F17">
              <w:rPr>
                <w:lang w:eastAsia="sv-SE"/>
              </w:rPr>
              <w:t>betalar</w:t>
            </w:r>
          </w:p>
          <w:p w14:paraId="1E273F0E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>samma avgift</w:t>
            </w:r>
          </w:p>
          <w:p w14:paraId="62AAC9DC" w14:textId="77777777" w:rsidR="00DA1B87" w:rsidRPr="00311F17" w:rsidRDefault="00453305" w:rsidP="00891E6B">
            <w:pPr>
              <w:pStyle w:val="Tabelltext"/>
              <w:rPr>
                <w:bCs/>
                <w:lang w:eastAsia="sv-SE"/>
              </w:rPr>
            </w:pPr>
            <w:r w:rsidRPr="00311F17">
              <w:rPr>
                <w:lang w:eastAsia="sv-SE"/>
              </w:rPr>
              <w:t xml:space="preserve">som </w:t>
            </w:r>
            <w:r>
              <w:rPr>
                <w:lang w:eastAsia="sv-SE"/>
              </w:rPr>
              <w:t xml:space="preserve">personer </w:t>
            </w:r>
            <w:r>
              <w:rPr>
                <w:lang w:eastAsia="sv-SE"/>
              </w:rPr>
              <w:t>folkbokförda i Västmanland</w:t>
            </w:r>
          </w:p>
        </w:tc>
        <w:tc>
          <w:tcPr>
            <w:tcW w:w="2126" w:type="dxa"/>
            <w:shd w:val="clear" w:color="auto" w:fill="auto"/>
          </w:tcPr>
          <w:p w14:paraId="4D0EEB97" w14:textId="77777777" w:rsidR="00DA1B87" w:rsidRDefault="00453305" w:rsidP="00891E6B">
            <w:pPr>
              <w:pStyle w:val="Tabelltext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>Patienten betalar själv hela vård-kostnaden enligt utomlänsprislistan</w:t>
            </w:r>
          </w:p>
        </w:tc>
        <w:tc>
          <w:tcPr>
            <w:tcW w:w="1743" w:type="dxa"/>
            <w:shd w:val="clear" w:color="auto" w:fill="auto"/>
          </w:tcPr>
          <w:p w14:paraId="5070E48F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bCs/>
                <w:lang w:eastAsia="sv-SE"/>
              </w:rPr>
              <w:t xml:space="preserve">Patienten </w:t>
            </w:r>
            <w:r w:rsidRPr="00311F17">
              <w:rPr>
                <w:lang w:eastAsia="sv-SE"/>
              </w:rPr>
              <w:t>betalar</w:t>
            </w:r>
          </w:p>
          <w:p w14:paraId="15FD2096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>samma avgift</w:t>
            </w:r>
          </w:p>
          <w:p w14:paraId="2AD7DDC8" w14:textId="77777777" w:rsidR="00DA1B87" w:rsidRPr="00311F17" w:rsidRDefault="00453305" w:rsidP="00891E6B">
            <w:pPr>
              <w:pStyle w:val="Tabelltext"/>
              <w:rPr>
                <w:bCs/>
                <w:lang w:eastAsia="sv-SE"/>
              </w:rPr>
            </w:pPr>
            <w:r w:rsidRPr="00311F17">
              <w:rPr>
                <w:lang w:eastAsia="sv-SE"/>
              </w:rPr>
              <w:t xml:space="preserve">som </w:t>
            </w:r>
            <w:r>
              <w:rPr>
                <w:lang w:eastAsia="sv-SE"/>
              </w:rPr>
              <w:t>personer folkbokförda i Västmanland</w:t>
            </w:r>
          </w:p>
        </w:tc>
        <w:tc>
          <w:tcPr>
            <w:tcW w:w="1762" w:type="dxa"/>
            <w:shd w:val="clear" w:color="auto" w:fill="auto"/>
          </w:tcPr>
          <w:p w14:paraId="3663F97B" w14:textId="77777777" w:rsidR="00DA1B87" w:rsidRDefault="00453305" w:rsidP="00891E6B">
            <w:pPr>
              <w:pStyle w:val="Tabelltext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>Patienten betalar själv hela vårdkostnaden.</w:t>
            </w:r>
          </w:p>
        </w:tc>
      </w:tr>
      <w:tr w:rsidR="002A4E3D" w14:paraId="35B29FDC" w14:textId="77777777" w:rsidTr="00891E6B">
        <w:tc>
          <w:tcPr>
            <w:tcW w:w="2122" w:type="dxa"/>
            <w:shd w:val="clear" w:color="auto" w:fill="F2F2F2" w:themeFill="background1" w:themeFillShade="F2"/>
          </w:tcPr>
          <w:p w14:paraId="609C1C3A" w14:textId="77777777" w:rsidR="00DA1B87" w:rsidRDefault="00453305" w:rsidP="00891E6B">
            <w:pPr>
              <w:pStyle w:val="Tabelltext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Kina</w:t>
            </w:r>
          </w:p>
        </w:tc>
        <w:tc>
          <w:tcPr>
            <w:tcW w:w="1990" w:type="dxa"/>
            <w:shd w:val="clear" w:color="auto" w:fill="auto"/>
          </w:tcPr>
          <w:p w14:paraId="5FF3C106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bCs/>
                <w:lang w:eastAsia="sv-SE"/>
              </w:rPr>
              <w:t xml:space="preserve">Patienten </w:t>
            </w:r>
            <w:r w:rsidRPr="00311F17">
              <w:rPr>
                <w:lang w:eastAsia="sv-SE"/>
              </w:rPr>
              <w:t>betalar</w:t>
            </w:r>
          </w:p>
          <w:p w14:paraId="2540E8DC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>samma avgift</w:t>
            </w:r>
          </w:p>
          <w:p w14:paraId="4632060E" w14:textId="77777777" w:rsidR="00DA1B87" w:rsidRPr="00311F17" w:rsidRDefault="00453305" w:rsidP="00891E6B">
            <w:pPr>
              <w:pStyle w:val="Tabelltext"/>
              <w:rPr>
                <w:bCs/>
                <w:lang w:eastAsia="sv-SE"/>
              </w:rPr>
            </w:pPr>
            <w:r w:rsidRPr="00311F17">
              <w:rPr>
                <w:lang w:eastAsia="sv-SE"/>
              </w:rPr>
              <w:t xml:space="preserve">som </w:t>
            </w:r>
            <w:r>
              <w:rPr>
                <w:lang w:eastAsia="sv-SE"/>
              </w:rPr>
              <w:t>personer folkbokförda i Västmanland</w:t>
            </w:r>
          </w:p>
        </w:tc>
        <w:tc>
          <w:tcPr>
            <w:tcW w:w="2126" w:type="dxa"/>
            <w:shd w:val="clear" w:color="auto" w:fill="auto"/>
          </w:tcPr>
          <w:p w14:paraId="081F2187" w14:textId="77777777" w:rsidR="00DA1B87" w:rsidRDefault="00453305" w:rsidP="00891E6B">
            <w:pPr>
              <w:pStyle w:val="Tabelltext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 xml:space="preserve">Patienten betalar: </w:t>
            </w:r>
          </w:p>
          <w:p w14:paraId="2D55F4BD" w14:textId="77777777" w:rsidR="00DA1B87" w:rsidRDefault="00453305" w:rsidP="00891E6B">
            <w:pPr>
              <w:pStyle w:val="Tabelltext"/>
              <w:rPr>
                <w:lang w:eastAsia="sv-SE"/>
              </w:rPr>
            </w:pPr>
            <w:r>
              <w:rPr>
                <w:lang w:eastAsia="sv-SE"/>
              </w:rPr>
              <w:t>För öppenvård: 6 x 100 kr (slutenvårdsavgift).</w:t>
            </w:r>
          </w:p>
          <w:p w14:paraId="559AAF15" w14:textId="77777777" w:rsidR="00DA1B87" w:rsidRDefault="00453305" w:rsidP="00891E6B">
            <w:pPr>
              <w:pStyle w:val="Tabelltext"/>
              <w:rPr>
                <w:lang w:eastAsia="sv-SE"/>
              </w:rPr>
            </w:pPr>
            <w:r>
              <w:rPr>
                <w:lang w:eastAsia="sv-SE"/>
              </w:rPr>
              <w:t>För slutenvård:</w:t>
            </w:r>
          </w:p>
          <w:p w14:paraId="2A3B89DA" w14:textId="77777777" w:rsidR="00DA1B87" w:rsidRDefault="00453305" w:rsidP="00891E6B">
            <w:pPr>
              <w:pStyle w:val="Tabelltext"/>
              <w:rPr>
                <w:bCs/>
                <w:lang w:eastAsia="sv-SE"/>
              </w:rPr>
            </w:pPr>
            <w:r>
              <w:rPr>
                <w:lang w:eastAsia="sv-SE"/>
              </w:rPr>
              <w:t>10 x 100 kr (slutenvårdsavgift).</w:t>
            </w:r>
          </w:p>
        </w:tc>
        <w:tc>
          <w:tcPr>
            <w:tcW w:w="1743" w:type="dxa"/>
            <w:shd w:val="clear" w:color="auto" w:fill="auto"/>
          </w:tcPr>
          <w:p w14:paraId="49244623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bCs/>
                <w:lang w:eastAsia="sv-SE"/>
              </w:rPr>
              <w:t xml:space="preserve">Patienten </w:t>
            </w:r>
            <w:r w:rsidRPr="00311F17">
              <w:rPr>
                <w:lang w:eastAsia="sv-SE"/>
              </w:rPr>
              <w:t>betalar</w:t>
            </w:r>
          </w:p>
          <w:p w14:paraId="0FA393AB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>samma avgift</w:t>
            </w:r>
          </w:p>
          <w:p w14:paraId="1164D0A1" w14:textId="77777777" w:rsidR="00DA1B87" w:rsidRPr="00311F17" w:rsidRDefault="00453305" w:rsidP="00891E6B">
            <w:pPr>
              <w:pStyle w:val="Tabelltext"/>
              <w:rPr>
                <w:bCs/>
                <w:lang w:eastAsia="sv-SE"/>
              </w:rPr>
            </w:pPr>
            <w:r w:rsidRPr="00311F17">
              <w:rPr>
                <w:lang w:eastAsia="sv-SE"/>
              </w:rPr>
              <w:t xml:space="preserve">som </w:t>
            </w:r>
            <w:r>
              <w:rPr>
                <w:lang w:eastAsia="sv-SE"/>
              </w:rPr>
              <w:t>personer folkbokförda i Västmanland</w:t>
            </w:r>
          </w:p>
        </w:tc>
        <w:tc>
          <w:tcPr>
            <w:tcW w:w="1762" w:type="dxa"/>
            <w:shd w:val="clear" w:color="auto" w:fill="auto"/>
          </w:tcPr>
          <w:p w14:paraId="63A46B3B" w14:textId="77777777" w:rsidR="00DA1B87" w:rsidRDefault="00453305" w:rsidP="00891E6B">
            <w:pPr>
              <w:pStyle w:val="Tabelltext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 xml:space="preserve">Patienten betalar själv hela </w:t>
            </w:r>
            <w:r>
              <w:rPr>
                <w:bCs/>
                <w:lang w:eastAsia="sv-SE"/>
              </w:rPr>
              <w:t>vårdkostnaden.</w:t>
            </w:r>
          </w:p>
        </w:tc>
      </w:tr>
      <w:tr w:rsidR="002A4E3D" w14:paraId="7C5CE98F" w14:textId="77777777" w:rsidTr="00891E6B">
        <w:tc>
          <w:tcPr>
            <w:tcW w:w="2122" w:type="dxa"/>
            <w:shd w:val="clear" w:color="auto" w:fill="F2F2F2" w:themeFill="background1" w:themeFillShade="F2"/>
          </w:tcPr>
          <w:p w14:paraId="20AB8434" w14:textId="77777777" w:rsidR="00DA1B87" w:rsidRDefault="00453305" w:rsidP="00891E6B">
            <w:pPr>
              <w:pStyle w:val="Tabelltext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Monaco</w:t>
            </w:r>
          </w:p>
        </w:tc>
        <w:tc>
          <w:tcPr>
            <w:tcW w:w="1990" w:type="dxa"/>
            <w:shd w:val="clear" w:color="auto" w:fill="auto"/>
          </w:tcPr>
          <w:p w14:paraId="6EFB8B17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bCs/>
                <w:lang w:eastAsia="sv-SE"/>
              </w:rPr>
              <w:t xml:space="preserve">Patienten </w:t>
            </w:r>
            <w:r w:rsidRPr="00311F17">
              <w:rPr>
                <w:lang w:eastAsia="sv-SE"/>
              </w:rPr>
              <w:t>betalar</w:t>
            </w:r>
          </w:p>
          <w:p w14:paraId="4313E725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>samma avgift</w:t>
            </w:r>
          </w:p>
          <w:p w14:paraId="6D973E98" w14:textId="77777777" w:rsidR="00DA1B87" w:rsidRPr="00311F17" w:rsidRDefault="00453305" w:rsidP="00891E6B">
            <w:pPr>
              <w:pStyle w:val="Tabelltext"/>
              <w:rPr>
                <w:bCs/>
                <w:lang w:eastAsia="sv-SE"/>
              </w:rPr>
            </w:pPr>
            <w:r w:rsidRPr="00311F17">
              <w:rPr>
                <w:lang w:eastAsia="sv-SE"/>
              </w:rPr>
              <w:t xml:space="preserve">som </w:t>
            </w:r>
            <w:r>
              <w:rPr>
                <w:lang w:eastAsia="sv-SE"/>
              </w:rPr>
              <w:t>personer folkbokförda i Västmanland</w:t>
            </w:r>
          </w:p>
        </w:tc>
        <w:tc>
          <w:tcPr>
            <w:tcW w:w="2126" w:type="dxa"/>
            <w:shd w:val="clear" w:color="auto" w:fill="auto"/>
          </w:tcPr>
          <w:p w14:paraId="5E494A59" w14:textId="77777777" w:rsidR="00DA1B87" w:rsidRDefault="00453305" w:rsidP="00891E6B">
            <w:pPr>
              <w:pStyle w:val="Tabelltext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>Patienten betalar själv hela vård-kostnaden enligt utomlänsprislistan</w:t>
            </w:r>
          </w:p>
        </w:tc>
        <w:tc>
          <w:tcPr>
            <w:tcW w:w="1743" w:type="dxa"/>
            <w:shd w:val="clear" w:color="auto" w:fill="auto"/>
          </w:tcPr>
          <w:p w14:paraId="3CB61F5C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bCs/>
                <w:lang w:eastAsia="sv-SE"/>
              </w:rPr>
              <w:t xml:space="preserve">Patienten </w:t>
            </w:r>
            <w:r w:rsidRPr="00311F17">
              <w:rPr>
                <w:lang w:eastAsia="sv-SE"/>
              </w:rPr>
              <w:t>betalar</w:t>
            </w:r>
          </w:p>
          <w:p w14:paraId="31DDDCE5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>samma avgift</w:t>
            </w:r>
          </w:p>
          <w:p w14:paraId="27701A2E" w14:textId="77777777" w:rsidR="00DA1B87" w:rsidRPr="00311F17" w:rsidRDefault="00453305" w:rsidP="00891E6B">
            <w:pPr>
              <w:pStyle w:val="Tabelltext"/>
              <w:rPr>
                <w:bCs/>
                <w:lang w:eastAsia="sv-SE"/>
              </w:rPr>
            </w:pPr>
            <w:r w:rsidRPr="00311F17">
              <w:rPr>
                <w:lang w:eastAsia="sv-SE"/>
              </w:rPr>
              <w:t xml:space="preserve">som </w:t>
            </w:r>
            <w:r>
              <w:rPr>
                <w:lang w:eastAsia="sv-SE"/>
              </w:rPr>
              <w:t>personer folkbokförda i Västmanland</w:t>
            </w:r>
          </w:p>
        </w:tc>
        <w:tc>
          <w:tcPr>
            <w:tcW w:w="1762" w:type="dxa"/>
            <w:shd w:val="clear" w:color="auto" w:fill="auto"/>
          </w:tcPr>
          <w:p w14:paraId="12A91A26" w14:textId="77777777" w:rsidR="00DA1B87" w:rsidRDefault="00453305" w:rsidP="00891E6B">
            <w:pPr>
              <w:pStyle w:val="Tabelltext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 xml:space="preserve">Patienten betalar </w:t>
            </w:r>
            <w:r>
              <w:rPr>
                <w:bCs/>
                <w:lang w:eastAsia="sv-SE"/>
              </w:rPr>
              <w:t>själv hela vårdkostnaden.</w:t>
            </w:r>
          </w:p>
        </w:tc>
      </w:tr>
      <w:tr w:rsidR="002A4E3D" w14:paraId="577E7055" w14:textId="77777777" w:rsidTr="00891E6B">
        <w:tc>
          <w:tcPr>
            <w:tcW w:w="2122" w:type="dxa"/>
            <w:shd w:val="clear" w:color="auto" w:fill="F2F2F2" w:themeFill="background1" w:themeFillShade="F2"/>
          </w:tcPr>
          <w:p w14:paraId="13791747" w14:textId="77777777" w:rsidR="00DA1B87" w:rsidRDefault="00453305" w:rsidP="00891E6B">
            <w:pPr>
              <w:pStyle w:val="Tabelltext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Nya Zeeland</w:t>
            </w:r>
          </w:p>
        </w:tc>
        <w:tc>
          <w:tcPr>
            <w:tcW w:w="1990" w:type="dxa"/>
            <w:shd w:val="clear" w:color="auto" w:fill="auto"/>
          </w:tcPr>
          <w:p w14:paraId="277EA9E1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bCs/>
                <w:lang w:eastAsia="sv-SE"/>
              </w:rPr>
              <w:t xml:space="preserve">Patienten </w:t>
            </w:r>
            <w:r w:rsidRPr="00311F17">
              <w:rPr>
                <w:lang w:eastAsia="sv-SE"/>
              </w:rPr>
              <w:t>betalar</w:t>
            </w:r>
          </w:p>
          <w:p w14:paraId="4147E139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>samma avgift</w:t>
            </w:r>
          </w:p>
          <w:p w14:paraId="7D98224B" w14:textId="77777777" w:rsidR="00DA1B87" w:rsidRPr="00311F17" w:rsidRDefault="00453305" w:rsidP="00891E6B">
            <w:pPr>
              <w:pStyle w:val="Tabelltext"/>
              <w:rPr>
                <w:bCs/>
                <w:lang w:eastAsia="sv-SE"/>
              </w:rPr>
            </w:pPr>
            <w:r w:rsidRPr="00311F17">
              <w:rPr>
                <w:lang w:eastAsia="sv-SE"/>
              </w:rPr>
              <w:t xml:space="preserve">som </w:t>
            </w:r>
            <w:r>
              <w:rPr>
                <w:lang w:eastAsia="sv-SE"/>
              </w:rPr>
              <w:t>personer folkbokförda i Västmanland</w:t>
            </w:r>
          </w:p>
        </w:tc>
        <w:tc>
          <w:tcPr>
            <w:tcW w:w="2126" w:type="dxa"/>
            <w:shd w:val="clear" w:color="auto" w:fill="auto"/>
          </w:tcPr>
          <w:p w14:paraId="5068883D" w14:textId="77777777" w:rsidR="00DA1B87" w:rsidRDefault="00453305" w:rsidP="00891E6B">
            <w:pPr>
              <w:pStyle w:val="Tabelltext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>Patienten betalar själv hela vård-kostnaden enligt utomlänsprislistan</w:t>
            </w:r>
          </w:p>
        </w:tc>
        <w:tc>
          <w:tcPr>
            <w:tcW w:w="1743" w:type="dxa"/>
            <w:shd w:val="clear" w:color="auto" w:fill="auto"/>
          </w:tcPr>
          <w:p w14:paraId="553F62B4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bCs/>
                <w:lang w:eastAsia="sv-SE"/>
              </w:rPr>
              <w:t xml:space="preserve">Patienten </w:t>
            </w:r>
            <w:r w:rsidRPr="00311F17">
              <w:rPr>
                <w:lang w:eastAsia="sv-SE"/>
              </w:rPr>
              <w:t>betalar</w:t>
            </w:r>
          </w:p>
          <w:p w14:paraId="7BBA655C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>samma avgift</w:t>
            </w:r>
          </w:p>
          <w:p w14:paraId="38CF6FAF" w14:textId="77777777" w:rsidR="00DA1B87" w:rsidRPr="00311F17" w:rsidRDefault="00453305" w:rsidP="00891E6B">
            <w:pPr>
              <w:pStyle w:val="Tabelltext"/>
              <w:rPr>
                <w:bCs/>
                <w:lang w:eastAsia="sv-SE"/>
              </w:rPr>
            </w:pPr>
            <w:r w:rsidRPr="00311F17">
              <w:rPr>
                <w:lang w:eastAsia="sv-SE"/>
              </w:rPr>
              <w:t xml:space="preserve">som </w:t>
            </w:r>
            <w:r>
              <w:rPr>
                <w:lang w:eastAsia="sv-SE"/>
              </w:rPr>
              <w:t>personer folkbokförda i Västmanland</w:t>
            </w:r>
          </w:p>
        </w:tc>
        <w:tc>
          <w:tcPr>
            <w:tcW w:w="1762" w:type="dxa"/>
            <w:shd w:val="clear" w:color="auto" w:fill="auto"/>
          </w:tcPr>
          <w:p w14:paraId="08FC70C2" w14:textId="77777777" w:rsidR="00DA1B87" w:rsidRDefault="00453305" w:rsidP="00891E6B">
            <w:pPr>
              <w:pStyle w:val="Tabelltext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>Patienten betalar själv hela vårdkostnaden.</w:t>
            </w:r>
          </w:p>
        </w:tc>
      </w:tr>
      <w:tr w:rsidR="002A4E3D" w14:paraId="26E228D3" w14:textId="77777777" w:rsidTr="00891E6B">
        <w:tc>
          <w:tcPr>
            <w:tcW w:w="2122" w:type="dxa"/>
            <w:shd w:val="clear" w:color="auto" w:fill="F2F2F2" w:themeFill="background1" w:themeFillShade="F2"/>
          </w:tcPr>
          <w:p w14:paraId="28A84D03" w14:textId="77777777" w:rsidR="00DA1B87" w:rsidRDefault="00453305" w:rsidP="00891E6B">
            <w:pPr>
              <w:pStyle w:val="Tabelltext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lastRenderedPageBreak/>
              <w:t>Québec</w:t>
            </w:r>
          </w:p>
          <w:p w14:paraId="5B9F47A7" w14:textId="77777777" w:rsidR="00DA1B87" w:rsidRPr="00EE321F" w:rsidRDefault="00453305" w:rsidP="00891E6B">
            <w:pPr>
              <w:pStyle w:val="Tabelltext"/>
              <w:rPr>
                <w:lang w:eastAsia="sv-SE"/>
              </w:rPr>
            </w:pPr>
            <w:r w:rsidRPr="00EE321F">
              <w:rPr>
                <w:lang w:eastAsia="sv-SE"/>
              </w:rPr>
              <w:t>(Endast arbetande eller studera</w:t>
            </w:r>
            <w:r>
              <w:rPr>
                <w:lang w:eastAsia="sv-SE"/>
              </w:rPr>
              <w:t>n</w:t>
            </w:r>
            <w:r w:rsidRPr="00EE321F">
              <w:rPr>
                <w:lang w:eastAsia="sv-SE"/>
              </w:rPr>
              <w:t>de)</w:t>
            </w:r>
          </w:p>
        </w:tc>
        <w:tc>
          <w:tcPr>
            <w:tcW w:w="1990" w:type="dxa"/>
            <w:shd w:val="clear" w:color="auto" w:fill="auto"/>
          </w:tcPr>
          <w:p w14:paraId="088CAA29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bCs/>
                <w:lang w:eastAsia="sv-SE"/>
              </w:rPr>
              <w:t xml:space="preserve">Patienten </w:t>
            </w:r>
            <w:r w:rsidRPr="00311F17">
              <w:rPr>
                <w:lang w:eastAsia="sv-SE"/>
              </w:rPr>
              <w:t>betalar</w:t>
            </w:r>
          </w:p>
          <w:p w14:paraId="1768AE3B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>samma avgift</w:t>
            </w:r>
          </w:p>
          <w:p w14:paraId="25F0BDEA" w14:textId="77777777" w:rsidR="00DA1B87" w:rsidRPr="00311F17" w:rsidRDefault="00453305" w:rsidP="00891E6B">
            <w:pPr>
              <w:pStyle w:val="Tabelltext"/>
              <w:rPr>
                <w:bCs/>
                <w:lang w:eastAsia="sv-SE"/>
              </w:rPr>
            </w:pPr>
            <w:r w:rsidRPr="00311F17">
              <w:rPr>
                <w:lang w:eastAsia="sv-SE"/>
              </w:rPr>
              <w:t xml:space="preserve">som </w:t>
            </w:r>
            <w:r>
              <w:rPr>
                <w:lang w:eastAsia="sv-SE"/>
              </w:rPr>
              <w:t>personer folkbokförda i Västmanland</w:t>
            </w:r>
          </w:p>
        </w:tc>
        <w:tc>
          <w:tcPr>
            <w:tcW w:w="2126" w:type="dxa"/>
            <w:shd w:val="clear" w:color="auto" w:fill="auto"/>
          </w:tcPr>
          <w:p w14:paraId="1FB2817E" w14:textId="77777777" w:rsidR="00DA1B87" w:rsidRDefault="00453305" w:rsidP="00891E6B">
            <w:pPr>
              <w:pStyle w:val="Tabelltext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>Patienten betalar själv hela vård-kostnaden enligt utomlänsprislistan.</w:t>
            </w:r>
          </w:p>
        </w:tc>
        <w:tc>
          <w:tcPr>
            <w:tcW w:w="1743" w:type="dxa"/>
            <w:shd w:val="clear" w:color="auto" w:fill="auto"/>
          </w:tcPr>
          <w:p w14:paraId="1E1E7D31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bCs/>
                <w:lang w:eastAsia="sv-SE"/>
              </w:rPr>
              <w:t xml:space="preserve">Patienten </w:t>
            </w:r>
            <w:r w:rsidRPr="00311F17">
              <w:rPr>
                <w:lang w:eastAsia="sv-SE"/>
              </w:rPr>
              <w:t>betalar</w:t>
            </w:r>
          </w:p>
          <w:p w14:paraId="12B5800B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 xml:space="preserve">samma </w:t>
            </w:r>
            <w:r w:rsidRPr="00311F17">
              <w:rPr>
                <w:lang w:eastAsia="sv-SE"/>
              </w:rPr>
              <w:t>avgift</w:t>
            </w:r>
          </w:p>
          <w:p w14:paraId="57FDE529" w14:textId="77777777" w:rsidR="00DA1B87" w:rsidRPr="00311F17" w:rsidRDefault="00453305" w:rsidP="00891E6B">
            <w:pPr>
              <w:pStyle w:val="Tabelltext"/>
              <w:rPr>
                <w:bCs/>
                <w:lang w:eastAsia="sv-SE"/>
              </w:rPr>
            </w:pPr>
            <w:r w:rsidRPr="00311F17">
              <w:rPr>
                <w:lang w:eastAsia="sv-SE"/>
              </w:rPr>
              <w:t xml:space="preserve">som </w:t>
            </w:r>
            <w:r>
              <w:rPr>
                <w:lang w:eastAsia="sv-SE"/>
              </w:rPr>
              <w:t>personer folkbokförda i Västmanland</w:t>
            </w:r>
          </w:p>
        </w:tc>
        <w:tc>
          <w:tcPr>
            <w:tcW w:w="1762" w:type="dxa"/>
            <w:shd w:val="clear" w:color="auto" w:fill="auto"/>
          </w:tcPr>
          <w:p w14:paraId="424D3474" w14:textId="77777777" w:rsidR="00DA1B87" w:rsidRDefault="00453305" w:rsidP="00891E6B">
            <w:pPr>
              <w:pStyle w:val="Tabelltext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>Patienten betalar själv hela vårdkostnaden.</w:t>
            </w:r>
          </w:p>
        </w:tc>
      </w:tr>
      <w:tr w:rsidR="002A4E3D" w14:paraId="0DDE9C07" w14:textId="77777777" w:rsidTr="00891E6B">
        <w:tc>
          <w:tcPr>
            <w:tcW w:w="2122" w:type="dxa"/>
            <w:shd w:val="clear" w:color="auto" w:fill="F2F2F2" w:themeFill="background1" w:themeFillShade="F2"/>
          </w:tcPr>
          <w:p w14:paraId="4D44E298" w14:textId="77777777" w:rsidR="00DA1B87" w:rsidRDefault="00453305" w:rsidP="00891E6B">
            <w:pPr>
              <w:pStyle w:val="Tabelltext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Thailand</w:t>
            </w:r>
          </w:p>
        </w:tc>
        <w:tc>
          <w:tcPr>
            <w:tcW w:w="1990" w:type="dxa"/>
            <w:shd w:val="clear" w:color="auto" w:fill="auto"/>
          </w:tcPr>
          <w:p w14:paraId="66B5C70B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bCs/>
                <w:lang w:eastAsia="sv-SE"/>
              </w:rPr>
              <w:t xml:space="preserve">Patienten </w:t>
            </w:r>
            <w:r w:rsidRPr="00311F17">
              <w:rPr>
                <w:lang w:eastAsia="sv-SE"/>
              </w:rPr>
              <w:t>betalar</w:t>
            </w:r>
          </w:p>
          <w:p w14:paraId="66A1EB6D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>samma avgift</w:t>
            </w:r>
          </w:p>
          <w:p w14:paraId="6CD1AD28" w14:textId="77777777" w:rsidR="00DA1B87" w:rsidRPr="00311F17" w:rsidRDefault="00453305" w:rsidP="00891E6B">
            <w:pPr>
              <w:pStyle w:val="Tabelltext"/>
              <w:rPr>
                <w:bCs/>
                <w:lang w:eastAsia="sv-SE"/>
              </w:rPr>
            </w:pPr>
            <w:r w:rsidRPr="00311F17">
              <w:rPr>
                <w:lang w:eastAsia="sv-SE"/>
              </w:rPr>
              <w:t xml:space="preserve">som </w:t>
            </w:r>
            <w:r>
              <w:rPr>
                <w:lang w:eastAsia="sv-SE"/>
              </w:rPr>
              <w:t>personer folkbokförda i Västmanland</w:t>
            </w:r>
          </w:p>
        </w:tc>
        <w:tc>
          <w:tcPr>
            <w:tcW w:w="2126" w:type="dxa"/>
            <w:shd w:val="clear" w:color="auto" w:fill="auto"/>
          </w:tcPr>
          <w:p w14:paraId="42ECBB56" w14:textId="77777777" w:rsidR="00DA1B87" w:rsidRDefault="00453305" w:rsidP="00891E6B">
            <w:pPr>
              <w:pStyle w:val="Tabelltext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 xml:space="preserve">Patienten betalar: </w:t>
            </w:r>
          </w:p>
          <w:p w14:paraId="0EDBA9FD" w14:textId="77777777" w:rsidR="00DA1B87" w:rsidRDefault="00453305" w:rsidP="00891E6B">
            <w:pPr>
              <w:pStyle w:val="Tabelltext"/>
              <w:rPr>
                <w:lang w:eastAsia="sv-SE"/>
              </w:rPr>
            </w:pPr>
            <w:r>
              <w:rPr>
                <w:lang w:eastAsia="sv-SE"/>
              </w:rPr>
              <w:t>För öppenvård: 6 x 100 kr (slutenvårdsavgift).</w:t>
            </w:r>
          </w:p>
          <w:p w14:paraId="1C14F6ED" w14:textId="77777777" w:rsidR="00DA1B87" w:rsidRDefault="00453305" w:rsidP="00891E6B">
            <w:pPr>
              <w:pStyle w:val="Tabelltext"/>
              <w:rPr>
                <w:lang w:eastAsia="sv-SE"/>
              </w:rPr>
            </w:pPr>
            <w:r>
              <w:rPr>
                <w:lang w:eastAsia="sv-SE"/>
              </w:rPr>
              <w:t>För slutenvård:</w:t>
            </w:r>
          </w:p>
          <w:p w14:paraId="6B51956C" w14:textId="77777777" w:rsidR="00DA1B87" w:rsidRDefault="00453305" w:rsidP="00891E6B">
            <w:pPr>
              <w:pStyle w:val="Tabelltext"/>
              <w:rPr>
                <w:bCs/>
                <w:lang w:eastAsia="sv-SE"/>
              </w:rPr>
            </w:pPr>
            <w:r>
              <w:rPr>
                <w:lang w:eastAsia="sv-SE"/>
              </w:rPr>
              <w:t>10 x 100 kr (slutenvårdsavgift).</w:t>
            </w:r>
          </w:p>
        </w:tc>
        <w:tc>
          <w:tcPr>
            <w:tcW w:w="1743" w:type="dxa"/>
            <w:shd w:val="clear" w:color="auto" w:fill="auto"/>
          </w:tcPr>
          <w:p w14:paraId="33DE3A55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bCs/>
                <w:lang w:eastAsia="sv-SE"/>
              </w:rPr>
              <w:t xml:space="preserve">Patienten </w:t>
            </w:r>
            <w:r w:rsidRPr="00311F17">
              <w:rPr>
                <w:lang w:eastAsia="sv-SE"/>
              </w:rPr>
              <w:t>betalar</w:t>
            </w:r>
          </w:p>
          <w:p w14:paraId="6F70B082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>samma avgift</w:t>
            </w:r>
          </w:p>
          <w:p w14:paraId="51305F11" w14:textId="77777777" w:rsidR="00DA1B87" w:rsidRPr="00311F17" w:rsidRDefault="00453305" w:rsidP="00891E6B">
            <w:pPr>
              <w:pStyle w:val="Tabelltext"/>
              <w:rPr>
                <w:bCs/>
                <w:lang w:eastAsia="sv-SE"/>
              </w:rPr>
            </w:pPr>
            <w:r w:rsidRPr="00311F17">
              <w:rPr>
                <w:lang w:eastAsia="sv-SE"/>
              </w:rPr>
              <w:t xml:space="preserve">som </w:t>
            </w:r>
            <w:r>
              <w:rPr>
                <w:lang w:eastAsia="sv-SE"/>
              </w:rPr>
              <w:t>personer folkbokförda i Västmanland</w:t>
            </w:r>
          </w:p>
        </w:tc>
        <w:tc>
          <w:tcPr>
            <w:tcW w:w="1762" w:type="dxa"/>
            <w:shd w:val="clear" w:color="auto" w:fill="auto"/>
          </w:tcPr>
          <w:p w14:paraId="47BBE21F" w14:textId="77777777" w:rsidR="00DA1B87" w:rsidRDefault="00453305" w:rsidP="00891E6B">
            <w:pPr>
              <w:pStyle w:val="Tabelltext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>Patienten betalar själv hela vårdkostnaden.</w:t>
            </w:r>
          </w:p>
        </w:tc>
      </w:tr>
      <w:tr w:rsidR="002A4E3D" w14:paraId="5F52D98D" w14:textId="77777777" w:rsidTr="00891E6B">
        <w:tc>
          <w:tcPr>
            <w:tcW w:w="2122" w:type="dxa"/>
            <w:shd w:val="clear" w:color="auto" w:fill="F2F2F2" w:themeFill="background1" w:themeFillShade="F2"/>
          </w:tcPr>
          <w:p w14:paraId="30146713" w14:textId="77777777" w:rsidR="00DA1B87" w:rsidRDefault="00453305" w:rsidP="00891E6B">
            <w:pPr>
              <w:pStyle w:val="Tabelltext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USA</w:t>
            </w:r>
          </w:p>
        </w:tc>
        <w:tc>
          <w:tcPr>
            <w:tcW w:w="1990" w:type="dxa"/>
            <w:shd w:val="clear" w:color="auto" w:fill="auto"/>
          </w:tcPr>
          <w:p w14:paraId="19C31607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bCs/>
                <w:lang w:eastAsia="sv-SE"/>
              </w:rPr>
              <w:t xml:space="preserve">Patienten </w:t>
            </w:r>
            <w:r w:rsidRPr="00311F17">
              <w:rPr>
                <w:lang w:eastAsia="sv-SE"/>
              </w:rPr>
              <w:t>betalar</w:t>
            </w:r>
          </w:p>
          <w:p w14:paraId="6C30C103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>samma avgift</w:t>
            </w:r>
          </w:p>
          <w:p w14:paraId="25699251" w14:textId="77777777" w:rsidR="00DA1B87" w:rsidRPr="00311F17" w:rsidRDefault="00453305" w:rsidP="00891E6B">
            <w:pPr>
              <w:pStyle w:val="Tabelltext"/>
              <w:rPr>
                <w:bCs/>
                <w:lang w:eastAsia="sv-SE"/>
              </w:rPr>
            </w:pPr>
            <w:r w:rsidRPr="00311F17">
              <w:rPr>
                <w:lang w:eastAsia="sv-SE"/>
              </w:rPr>
              <w:t xml:space="preserve">som </w:t>
            </w:r>
            <w:r>
              <w:rPr>
                <w:lang w:eastAsia="sv-SE"/>
              </w:rPr>
              <w:t>personer folkbokförda i Västmanland</w:t>
            </w:r>
          </w:p>
        </w:tc>
        <w:tc>
          <w:tcPr>
            <w:tcW w:w="2126" w:type="dxa"/>
            <w:shd w:val="clear" w:color="auto" w:fill="auto"/>
          </w:tcPr>
          <w:p w14:paraId="5E1EFB93" w14:textId="77777777" w:rsidR="00DA1B87" w:rsidRDefault="00453305" w:rsidP="00891E6B">
            <w:pPr>
              <w:pStyle w:val="Tabelltext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 xml:space="preserve">Patienten betalar själv hela </w:t>
            </w:r>
            <w:r>
              <w:rPr>
                <w:bCs/>
                <w:lang w:eastAsia="sv-SE"/>
              </w:rPr>
              <w:t>vård-kostnaden enligt utomlänsprislistan</w:t>
            </w:r>
          </w:p>
        </w:tc>
        <w:tc>
          <w:tcPr>
            <w:tcW w:w="1743" w:type="dxa"/>
            <w:shd w:val="clear" w:color="auto" w:fill="auto"/>
          </w:tcPr>
          <w:p w14:paraId="65A6218C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bCs/>
                <w:lang w:eastAsia="sv-SE"/>
              </w:rPr>
              <w:t xml:space="preserve">Patienten </w:t>
            </w:r>
            <w:r w:rsidRPr="00311F17">
              <w:rPr>
                <w:lang w:eastAsia="sv-SE"/>
              </w:rPr>
              <w:t>betalar</w:t>
            </w:r>
          </w:p>
          <w:p w14:paraId="3161EE52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>samma avgift</w:t>
            </w:r>
          </w:p>
          <w:p w14:paraId="1500A04D" w14:textId="77777777" w:rsidR="00DA1B87" w:rsidRPr="00311F17" w:rsidRDefault="00453305" w:rsidP="00891E6B">
            <w:pPr>
              <w:pStyle w:val="Tabelltext"/>
              <w:rPr>
                <w:bCs/>
                <w:lang w:eastAsia="sv-SE"/>
              </w:rPr>
            </w:pPr>
            <w:r w:rsidRPr="00311F17">
              <w:rPr>
                <w:lang w:eastAsia="sv-SE"/>
              </w:rPr>
              <w:t xml:space="preserve">som </w:t>
            </w:r>
            <w:r>
              <w:rPr>
                <w:lang w:eastAsia="sv-SE"/>
              </w:rPr>
              <w:t>personer folkbokförda i Västmanland</w:t>
            </w:r>
          </w:p>
        </w:tc>
        <w:tc>
          <w:tcPr>
            <w:tcW w:w="1762" w:type="dxa"/>
            <w:shd w:val="clear" w:color="auto" w:fill="auto"/>
          </w:tcPr>
          <w:p w14:paraId="54125BA6" w14:textId="77777777" w:rsidR="00DA1B87" w:rsidRDefault="00453305" w:rsidP="00891E6B">
            <w:pPr>
              <w:pStyle w:val="Tabelltext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>Patienten betalar själv hela vårdkostnaden.</w:t>
            </w:r>
          </w:p>
        </w:tc>
      </w:tr>
      <w:tr w:rsidR="002A4E3D" w14:paraId="0D185188" w14:textId="77777777" w:rsidTr="00891E6B">
        <w:tc>
          <w:tcPr>
            <w:tcW w:w="2122" w:type="dxa"/>
            <w:shd w:val="clear" w:color="auto" w:fill="F2F2F2" w:themeFill="background1" w:themeFillShade="F2"/>
          </w:tcPr>
          <w:p w14:paraId="0870E5CB" w14:textId="77777777" w:rsidR="00DA1B87" w:rsidRDefault="00453305" w:rsidP="00891E6B">
            <w:pPr>
              <w:pStyle w:val="Tabelltext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Övriga länder med vilka Sverige saknar sjukvårdskonvention</w:t>
            </w:r>
          </w:p>
        </w:tc>
        <w:tc>
          <w:tcPr>
            <w:tcW w:w="1990" w:type="dxa"/>
            <w:shd w:val="clear" w:color="auto" w:fill="auto"/>
          </w:tcPr>
          <w:p w14:paraId="6E2C61FA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bCs/>
                <w:lang w:eastAsia="sv-SE"/>
              </w:rPr>
              <w:t xml:space="preserve">Patienten </w:t>
            </w:r>
            <w:r w:rsidRPr="00311F17">
              <w:rPr>
                <w:lang w:eastAsia="sv-SE"/>
              </w:rPr>
              <w:t>betalar</w:t>
            </w:r>
          </w:p>
          <w:p w14:paraId="37B7ADBB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>samma avgift</w:t>
            </w:r>
          </w:p>
          <w:p w14:paraId="1C90A6CB" w14:textId="77777777" w:rsidR="00DA1B87" w:rsidRPr="00311F17" w:rsidRDefault="00453305" w:rsidP="00891E6B">
            <w:pPr>
              <w:pStyle w:val="Tabelltext"/>
              <w:rPr>
                <w:bCs/>
                <w:lang w:eastAsia="sv-SE"/>
              </w:rPr>
            </w:pPr>
            <w:r w:rsidRPr="00311F17">
              <w:rPr>
                <w:lang w:eastAsia="sv-SE"/>
              </w:rPr>
              <w:t xml:space="preserve">som </w:t>
            </w:r>
            <w:r>
              <w:rPr>
                <w:lang w:eastAsia="sv-SE"/>
              </w:rPr>
              <w:t>personer folkbokförda i Västmanland</w:t>
            </w:r>
          </w:p>
        </w:tc>
        <w:tc>
          <w:tcPr>
            <w:tcW w:w="2126" w:type="dxa"/>
            <w:shd w:val="clear" w:color="auto" w:fill="auto"/>
          </w:tcPr>
          <w:p w14:paraId="745B74A3" w14:textId="77777777" w:rsidR="00DA1B87" w:rsidRDefault="00453305" w:rsidP="00891E6B">
            <w:pPr>
              <w:pStyle w:val="Tabelltext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 xml:space="preserve">Patienten betalar: </w:t>
            </w:r>
          </w:p>
          <w:p w14:paraId="73968893" w14:textId="77777777" w:rsidR="00DA1B87" w:rsidRDefault="00453305" w:rsidP="00891E6B">
            <w:pPr>
              <w:pStyle w:val="Tabelltext"/>
              <w:rPr>
                <w:lang w:eastAsia="sv-SE"/>
              </w:rPr>
            </w:pPr>
            <w:r>
              <w:rPr>
                <w:lang w:eastAsia="sv-SE"/>
              </w:rPr>
              <w:t>För öppenvård: 6 x 100 kr (slutenvårdsavgift).</w:t>
            </w:r>
          </w:p>
          <w:p w14:paraId="710256E0" w14:textId="77777777" w:rsidR="00DA1B87" w:rsidRDefault="00453305" w:rsidP="00891E6B">
            <w:pPr>
              <w:pStyle w:val="Tabelltext"/>
              <w:rPr>
                <w:lang w:eastAsia="sv-SE"/>
              </w:rPr>
            </w:pPr>
            <w:r>
              <w:rPr>
                <w:lang w:eastAsia="sv-SE"/>
              </w:rPr>
              <w:t>För slutenvård:</w:t>
            </w:r>
          </w:p>
          <w:p w14:paraId="01CBC9BD" w14:textId="77777777" w:rsidR="00DA1B87" w:rsidRDefault="00453305" w:rsidP="00891E6B">
            <w:pPr>
              <w:pStyle w:val="Tabelltext"/>
              <w:rPr>
                <w:bCs/>
                <w:lang w:eastAsia="sv-SE"/>
              </w:rPr>
            </w:pPr>
            <w:r>
              <w:rPr>
                <w:lang w:eastAsia="sv-SE"/>
              </w:rPr>
              <w:t>10 x 100 kr (slutenvårdsavgift).</w:t>
            </w:r>
            <w:r>
              <w:rPr>
                <w:rStyle w:val="Fotnotsreferens"/>
                <w:lang w:eastAsia="sv-SE"/>
              </w:rPr>
              <w:footnoteReference w:id="6"/>
            </w:r>
          </w:p>
        </w:tc>
        <w:tc>
          <w:tcPr>
            <w:tcW w:w="1743" w:type="dxa"/>
            <w:shd w:val="clear" w:color="auto" w:fill="auto"/>
          </w:tcPr>
          <w:p w14:paraId="0206FC9B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bCs/>
                <w:lang w:eastAsia="sv-SE"/>
              </w:rPr>
              <w:t xml:space="preserve">Patienten </w:t>
            </w:r>
            <w:r w:rsidRPr="00311F17">
              <w:rPr>
                <w:lang w:eastAsia="sv-SE"/>
              </w:rPr>
              <w:t>betalar</w:t>
            </w:r>
          </w:p>
          <w:p w14:paraId="6115687A" w14:textId="77777777" w:rsidR="00DA1B87" w:rsidRPr="00311F17" w:rsidRDefault="00453305" w:rsidP="00891E6B">
            <w:pPr>
              <w:pStyle w:val="Tabelltext"/>
              <w:rPr>
                <w:lang w:eastAsia="sv-SE"/>
              </w:rPr>
            </w:pPr>
            <w:r w:rsidRPr="00311F17">
              <w:rPr>
                <w:lang w:eastAsia="sv-SE"/>
              </w:rPr>
              <w:t>samma avgift</w:t>
            </w:r>
          </w:p>
          <w:p w14:paraId="0D55FA91" w14:textId="77777777" w:rsidR="00DA1B87" w:rsidRPr="00311F17" w:rsidRDefault="00453305" w:rsidP="00891E6B">
            <w:pPr>
              <w:pStyle w:val="Tabelltext"/>
              <w:rPr>
                <w:bCs/>
                <w:lang w:eastAsia="sv-SE"/>
              </w:rPr>
            </w:pPr>
            <w:r w:rsidRPr="00311F17">
              <w:rPr>
                <w:lang w:eastAsia="sv-SE"/>
              </w:rPr>
              <w:t xml:space="preserve">som </w:t>
            </w:r>
            <w:r>
              <w:rPr>
                <w:lang w:eastAsia="sv-SE"/>
              </w:rPr>
              <w:t>personer folkbokförda i Västmanland</w:t>
            </w:r>
          </w:p>
        </w:tc>
        <w:tc>
          <w:tcPr>
            <w:tcW w:w="1762" w:type="dxa"/>
            <w:shd w:val="clear" w:color="auto" w:fill="auto"/>
          </w:tcPr>
          <w:p w14:paraId="367A4E3D" w14:textId="77777777" w:rsidR="00DA1B87" w:rsidRDefault="00453305" w:rsidP="00891E6B">
            <w:pPr>
              <w:pStyle w:val="Tabelltext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 xml:space="preserve">Patienten betalar själv hela </w:t>
            </w:r>
            <w:r>
              <w:rPr>
                <w:bCs/>
                <w:lang w:eastAsia="sv-SE"/>
              </w:rPr>
              <w:t>vårdkostnaden.</w:t>
            </w:r>
          </w:p>
        </w:tc>
      </w:tr>
    </w:tbl>
    <w:p w14:paraId="78FC79F0" w14:textId="77777777" w:rsidR="00DA1B87" w:rsidRPr="004F419A" w:rsidRDefault="00DA1B87" w:rsidP="00DA1B87">
      <w:pPr>
        <w:pStyle w:val="Punktlista"/>
        <w:numPr>
          <w:ilvl w:val="0"/>
          <w:numId w:val="0"/>
        </w:numPr>
        <w:ind w:hanging="1985"/>
        <w:rPr>
          <w:i/>
          <w:lang w:eastAsia="sv-SE"/>
        </w:rPr>
      </w:pPr>
    </w:p>
    <w:p w14:paraId="08DEDA7C" w14:textId="77777777" w:rsidR="00DA1B87" w:rsidRDefault="00453305" w:rsidP="00DA1B87">
      <w:pPr>
        <w:pStyle w:val="Rubrik1"/>
      </w:pPr>
      <w:r>
        <w:t>Vid betalning i kassan/vid utskrivning</w:t>
      </w:r>
    </w:p>
    <w:p w14:paraId="687088E8" w14:textId="77777777" w:rsidR="00DA1B87" w:rsidRPr="00FA3EDF" w:rsidRDefault="00453305" w:rsidP="00DA1B87">
      <w:pPr>
        <w:pStyle w:val="Brdtext"/>
        <w:ind w:left="-1985"/>
      </w:pPr>
      <w:r>
        <w:t>Personalen ska ta kopia på pass/id-kort, EU-kort (fram- och baksida) alternativt intyg</w:t>
      </w:r>
      <w:r w:rsidRPr="00FA3EDF">
        <w:t>, besökskvitto, samt fullständig adress i hemlandet och eventue</w:t>
      </w:r>
      <w:r>
        <w:t xml:space="preserve">ll tillfällig adress i Sverige och bifoga med </w:t>
      </w:r>
      <w:r>
        <w:t>underlaget till Ekonomiservice</w:t>
      </w:r>
      <w:r w:rsidRPr="00FA3EDF">
        <w:t>.</w:t>
      </w:r>
    </w:p>
    <w:p w14:paraId="40411F85" w14:textId="77777777" w:rsidR="00DA1B87" w:rsidRDefault="00453305" w:rsidP="00DA1B87">
      <w:pPr>
        <w:pStyle w:val="Brdtext"/>
        <w:ind w:left="-1985"/>
      </w:pPr>
      <w:r>
        <w:t>Kontrollera alltid att intyget är giltigt vid tidpunkten då vården ges.</w:t>
      </w:r>
    </w:p>
    <w:p w14:paraId="1D631918" w14:textId="77777777" w:rsidR="00DA1B87" w:rsidRDefault="00453305" w:rsidP="00DA1B87">
      <w:pPr>
        <w:pStyle w:val="Rubrik2"/>
        <w:ind w:left="-1985"/>
      </w:pPr>
      <w:r>
        <w:t>Högkostnadsskydd</w:t>
      </w:r>
    </w:p>
    <w:p w14:paraId="7DC67725" w14:textId="77777777" w:rsidR="00DA1B87" w:rsidRDefault="00453305" w:rsidP="00DA1B87">
      <w:pPr>
        <w:pStyle w:val="Brdtextutdragen"/>
      </w:pPr>
      <w:r w:rsidRPr="002D2815">
        <w:rPr>
          <w:i/>
        </w:rPr>
        <w:t>Personer från EU/EES-land och Schweiz</w:t>
      </w:r>
      <w:r>
        <w:rPr>
          <w:i/>
        </w:rPr>
        <w:br/>
      </w:r>
      <w:r>
        <w:t xml:space="preserve">Personer från annat EU/EES-land och Schweiz omfattas av högkostnadsskyddet för öppen hälso- och </w:t>
      </w:r>
      <w:r>
        <w:t>sjukvård förutsatt att de kan uppvisa något av de intyg som berättigar till vård i Sverige.</w:t>
      </w:r>
    </w:p>
    <w:p w14:paraId="41D5C6F2" w14:textId="77777777" w:rsidR="00DA1B87" w:rsidRDefault="00453305" w:rsidP="00DA1B87">
      <w:pPr>
        <w:pStyle w:val="Brdtextutdragen"/>
      </w:pPr>
      <w:bookmarkStart w:id="7" w:name="_Toc514315119"/>
      <w:r w:rsidRPr="002D2815">
        <w:rPr>
          <w:i/>
        </w:rPr>
        <w:lastRenderedPageBreak/>
        <w:t>Konventionsland</w:t>
      </w:r>
      <w:bookmarkEnd w:id="7"/>
      <w:r>
        <w:rPr>
          <w:i/>
        </w:rPr>
        <w:br/>
      </w:r>
      <w:r>
        <w:t>Utvandrad svensk från konventionsland omfattas av konventionen har rätt till högkostnadsskydd för öppen hälso- och sjukvård.</w:t>
      </w:r>
    </w:p>
    <w:p w14:paraId="413DF92C" w14:textId="77777777" w:rsidR="00DA1B87" w:rsidRDefault="00453305" w:rsidP="00DA1B87">
      <w:pPr>
        <w:pStyle w:val="Brdtextutdragen"/>
      </w:pPr>
      <w:bookmarkStart w:id="8" w:name="_Toc514315120"/>
      <w:r w:rsidRPr="002D2815">
        <w:rPr>
          <w:i/>
        </w:rPr>
        <w:t>Övriga länder</w:t>
      </w:r>
      <w:bookmarkEnd w:id="8"/>
      <w:r>
        <w:br/>
        <w:t>Utlandssv</w:t>
      </w:r>
      <w:r>
        <w:t>enskar som är bosatt i land utanför EU/EES-land med vilket Sverige saknar sjukvårdskonvention omfattas inte av högkostnadsskyddet för öppenvård även om denne kan ha rätt till subventionerad vård.</w:t>
      </w:r>
    </w:p>
    <w:p w14:paraId="018CDCDD" w14:textId="77777777" w:rsidR="00DA1B87" w:rsidRDefault="00453305" w:rsidP="00DA1B87">
      <w:pPr>
        <w:pStyle w:val="Rubrik2"/>
        <w:ind w:left="-1985"/>
      </w:pPr>
      <w:r>
        <w:t>Intyg</w:t>
      </w:r>
    </w:p>
    <w:p w14:paraId="1401AF87" w14:textId="77777777" w:rsidR="00DA1B87" w:rsidRDefault="00453305" w:rsidP="00DA1B87">
      <w:pPr>
        <w:pStyle w:val="Brdtext"/>
        <w:ind w:left="-1985"/>
      </w:pPr>
      <w:r>
        <w:t>När en person från annat EU/EES-land eller Schweiz, el</w:t>
      </w:r>
      <w:r>
        <w:t>ler utlandssvensk från något av dessa länder, söker vård i Sverige gäller olika regler och krav på intyg bland annat beroende på skälet till varför personen befinner sig i Sverige.</w:t>
      </w:r>
    </w:p>
    <w:p w14:paraId="1FB78C16" w14:textId="77777777" w:rsidR="00DA1B87" w:rsidRDefault="00453305" w:rsidP="00DA1B87">
      <w:pPr>
        <w:pStyle w:val="Brdtext"/>
        <w:ind w:left="-1985"/>
      </w:pPr>
      <w:r>
        <w:t>Av tabellen nedan framgår vilka intyg som kan förekomma för personer från E</w:t>
      </w:r>
      <w:r>
        <w:t xml:space="preserve">U/EES-land eller Schweiz samt vilken vård respektive intyg ger rätt till. </w:t>
      </w:r>
    </w:p>
    <w:p w14:paraId="5F85F641" w14:textId="77777777" w:rsidR="00DA1B87" w:rsidRDefault="00453305" w:rsidP="00DA1B87">
      <w:pPr>
        <w:pStyle w:val="Rubrik2"/>
        <w:ind w:left="-1985"/>
      </w:pPr>
      <w:bookmarkStart w:id="9" w:name="_Toc508368920"/>
      <w:r>
        <w:t>När intyg saknas</w:t>
      </w:r>
      <w:bookmarkEnd w:id="9"/>
    </w:p>
    <w:p w14:paraId="3144FE08" w14:textId="77777777" w:rsidR="00DA1B87" w:rsidRDefault="00453305" w:rsidP="00DA1B87">
      <w:pPr>
        <w:pStyle w:val="Brdtext"/>
        <w:ind w:left="-1985"/>
        <w:rPr>
          <w:color w:val="FF0000"/>
        </w:rPr>
      </w:pPr>
      <w:r>
        <w:t xml:space="preserve">Om patienten inte kan uppvisa EU-kort eller något av intygen som anges i tabellen ovan har patienten inte rätt till subventionerad vård. </w:t>
      </w:r>
      <w:r w:rsidRPr="00D84DEA">
        <w:rPr>
          <w:b/>
        </w:rPr>
        <w:t>Patienten betalar då hela v</w:t>
      </w:r>
      <w:r w:rsidRPr="00D84DEA">
        <w:rPr>
          <w:b/>
        </w:rPr>
        <w:t>årdkostnaden själv.</w:t>
      </w:r>
      <w:r>
        <w:rPr>
          <w:b/>
        </w:rPr>
        <w:t xml:space="preserve"> </w:t>
      </w:r>
    </w:p>
    <w:p w14:paraId="3ED255F8" w14:textId="77777777" w:rsidR="00DA1B87" w:rsidRDefault="00453305" w:rsidP="00DA1B87">
      <w:pPr>
        <w:pStyle w:val="Brdtext"/>
        <w:ind w:left="-1985"/>
      </w:pPr>
      <w:r>
        <w:t>Den vårdsökande bör i dessa fall underrättas om möjligheten att få ersättning för sina utlägg från sin socialförsäkringsinstitution i hemlandet.</w:t>
      </w:r>
    </w:p>
    <w:p w14:paraId="2638D580" w14:textId="77777777" w:rsidR="00DA1B87" w:rsidRDefault="00453305" w:rsidP="00DA1B87">
      <w:pPr>
        <w:pStyle w:val="Rubrik2"/>
        <w:ind w:left="-1985"/>
      </w:pPr>
      <w:bookmarkStart w:id="10" w:name="_Toc508368921"/>
      <w:r>
        <w:t>Intyg i efterhand</w:t>
      </w:r>
      <w:bookmarkEnd w:id="10"/>
    </w:p>
    <w:p w14:paraId="6D635122" w14:textId="77777777" w:rsidR="00DA1B87" w:rsidRDefault="00453305" w:rsidP="00DA1B87">
      <w:pPr>
        <w:pStyle w:val="Brdtext"/>
        <w:ind w:left="-1985"/>
      </w:pPr>
      <w:r>
        <w:t>EU-kort ska visas upp vid vårdtillfället. En patient kan inte i efterhan</w:t>
      </w:r>
      <w:r>
        <w:t xml:space="preserve">d visa upp ett EU-kort eftersom man då inte vet om det var giltigt vid själva vårdtillfället. </w:t>
      </w:r>
    </w:p>
    <w:p w14:paraId="162C8A0D" w14:textId="77777777" w:rsidR="00DA1B87" w:rsidRDefault="00453305" w:rsidP="00DA1B87">
      <w:pPr>
        <w:pStyle w:val="Brdtext"/>
        <w:ind w:left="-1985"/>
      </w:pPr>
      <w:r>
        <w:t>Det provisoriska intyget kan visas upp både vid vårdtillfället och efter vårdtillfället. Den giltighetstid som anges på det provisoriska intyget måste täcka vård</w:t>
      </w:r>
      <w:r>
        <w:t xml:space="preserve">tillfället. </w:t>
      </w:r>
    </w:p>
    <w:p w14:paraId="45B8E293" w14:textId="77777777" w:rsidR="00DA1B87" w:rsidRDefault="00453305" w:rsidP="00DA1B87">
      <w:pPr>
        <w:pStyle w:val="Rubrik2"/>
        <w:ind w:left="-1985"/>
      </w:pPr>
      <w:r>
        <w:t>Övriga intyg</w:t>
      </w:r>
    </w:p>
    <w:tbl>
      <w:tblPr>
        <w:tblStyle w:val="Tabellrutnt"/>
        <w:tblW w:w="9640" w:type="dxa"/>
        <w:tblInd w:w="-1990" w:type="dxa"/>
        <w:tblLook w:val="04A0" w:firstRow="1" w:lastRow="0" w:firstColumn="1" w:lastColumn="0" w:noHBand="0" w:noVBand="1"/>
      </w:tblPr>
      <w:tblGrid>
        <w:gridCol w:w="3963"/>
        <w:gridCol w:w="5677"/>
      </w:tblGrid>
      <w:tr w:rsidR="002A4E3D" w14:paraId="7E2843F7" w14:textId="77777777" w:rsidTr="00891E6B">
        <w:tc>
          <w:tcPr>
            <w:tcW w:w="3963" w:type="dxa"/>
            <w:shd w:val="clear" w:color="auto" w:fill="BFBFBF" w:themeFill="background1" w:themeFillShade="BF"/>
          </w:tcPr>
          <w:p w14:paraId="60D8F0AD" w14:textId="77777777" w:rsidR="00DA1B87" w:rsidRPr="00BB03AD" w:rsidRDefault="00453305" w:rsidP="00891E6B">
            <w:pPr>
              <w:pStyle w:val="Brdtext"/>
              <w:rPr>
                <w:rFonts w:asciiTheme="minorHAnsi" w:hAnsiTheme="minorHAnsi"/>
              </w:rPr>
            </w:pPr>
            <w:r w:rsidRPr="00BB03AD">
              <w:rPr>
                <w:rFonts w:asciiTheme="minorHAnsi" w:hAnsiTheme="minorHAnsi"/>
                <w:b/>
              </w:rPr>
              <w:t>Intyg</w:t>
            </w:r>
          </w:p>
        </w:tc>
        <w:tc>
          <w:tcPr>
            <w:tcW w:w="5677" w:type="dxa"/>
            <w:shd w:val="clear" w:color="auto" w:fill="BFBFBF" w:themeFill="background1" w:themeFillShade="BF"/>
          </w:tcPr>
          <w:p w14:paraId="7D95FD6D" w14:textId="77777777" w:rsidR="00DA1B87" w:rsidRPr="00BB03AD" w:rsidRDefault="00453305" w:rsidP="00891E6B">
            <w:pPr>
              <w:pStyle w:val="Brdtext"/>
              <w:rPr>
                <w:rFonts w:asciiTheme="minorHAnsi" w:hAnsiTheme="minorHAnsi"/>
                <w:b/>
              </w:rPr>
            </w:pPr>
            <w:r w:rsidRPr="00BB03AD">
              <w:rPr>
                <w:rFonts w:asciiTheme="minorHAnsi" w:hAnsiTheme="minorHAnsi"/>
                <w:b/>
              </w:rPr>
              <w:t>Vård som intyget ger rätt till</w:t>
            </w:r>
          </w:p>
        </w:tc>
      </w:tr>
      <w:tr w:rsidR="002A4E3D" w14:paraId="00921B78" w14:textId="77777777" w:rsidTr="00891E6B">
        <w:tc>
          <w:tcPr>
            <w:tcW w:w="3963" w:type="dxa"/>
            <w:shd w:val="clear" w:color="auto" w:fill="F2F2F2" w:themeFill="background1" w:themeFillShade="F2"/>
          </w:tcPr>
          <w:p w14:paraId="69C46738" w14:textId="77777777" w:rsidR="00DA1B87" w:rsidRPr="00AB4854" w:rsidRDefault="00453305" w:rsidP="00891E6B">
            <w:pPr>
              <w:pStyle w:val="Brdtext"/>
              <w:rPr>
                <w:rFonts w:asciiTheme="minorHAnsi" w:hAnsiTheme="minorHAnsi"/>
                <w:b/>
              </w:rPr>
            </w:pPr>
            <w:r w:rsidRPr="00AB4854">
              <w:rPr>
                <w:rFonts w:asciiTheme="minorHAnsi" w:hAnsiTheme="minorHAnsi"/>
                <w:b/>
              </w:rPr>
              <w:t>EU-kort</w:t>
            </w:r>
          </w:p>
        </w:tc>
        <w:tc>
          <w:tcPr>
            <w:tcW w:w="5677" w:type="dxa"/>
          </w:tcPr>
          <w:p w14:paraId="2EB8BF5D" w14:textId="77777777" w:rsidR="00DA1B87" w:rsidRPr="00BB03AD" w:rsidRDefault="00453305" w:rsidP="00891E6B">
            <w:pPr>
              <w:pStyle w:val="Brdtext"/>
              <w:rPr>
                <w:rFonts w:asciiTheme="minorHAnsi" w:hAnsiTheme="minorHAnsi"/>
              </w:rPr>
            </w:pPr>
            <w:r w:rsidRPr="00BB03AD">
              <w:rPr>
                <w:rFonts w:asciiTheme="minorHAnsi" w:hAnsiTheme="minorHAnsi"/>
              </w:rPr>
              <w:t>Nödvändig vård</w:t>
            </w:r>
          </w:p>
        </w:tc>
      </w:tr>
      <w:tr w:rsidR="002A4E3D" w14:paraId="5F779DDA" w14:textId="77777777" w:rsidTr="00891E6B">
        <w:tc>
          <w:tcPr>
            <w:tcW w:w="3963" w:type="dxa"/>
            <w:shd w:val="clear" w:color="auto" w:fill="F2F2F2" w:themeFill="background1" w:themeFillShade="F2"/>
          </w:tcPr>
          <w:p w14:paraId="0034856B" w14:textId="77777777" w:rsidR="00DA1B87" w:rsidRPr="00AB4854" w:rsidRDefault="00453305" w:rsidP="00891E6B">
            <w:pPr>
              <w:pStyle w:val="Brdtext"/>
              <w:rPr>
                <w:rFonts w:asciiTheme="minorHAnsi" w:hAnsiTheme="minorHAnsi"/>
                <w:b/>
              </w:rPr>
            </w:pPr>
            <w:r w:rsidRPr="00AB4854">
              <w:rPr>
                <w:rFonts w:asciiTheme="minorHAnsi" w:hAnsiTheme="minorHAnsi"/>
                <w:b/>
              </w:rPr>
              <w:t>Provisoriskt intyg om innehav av EU-kort</w:t>
            </w:r>
          </w:p>
        </w:tc>
        <w:tc>
          <w:tcPr>
            <w:tcW w:w="5677" w:type="dxa"/>
          </w:tcPr>
          <w:p w14:paraId="79EEFD89" w14:textId="77777777" w:rsidR="00DA1B87" w:rsidRPr="00BB03AD" w:rsidRDefault="00453305" w:rsidP="00891E6B">
            <w:pPr>
              <w:pStyle w:val="Brdtext"/>
              <w:rPr>
                <w:rFonts w:asciiTheme="minorHAnsi" w:hAnsiTheme="minorHAnsi"/>
              </w:rPr>
            </w:pPr>
            <w:r w:rsidRPr="00BB03AD">
              <w:rPr>
                <w:rFonts w:asciiTheme="minorHAnsi" w:hAnsiTheme="minorHAnsi"/>
              </w:rPr>
              <w:t>Nödvändig vård</w:t>
            </w:r>
          </w:p>
          <w:p w14:paraId="608167CA" w14:textId="77777777" w:rsidR="00DA1B87" w:rsidRPr="00BB03AD" w:rsidRDefault="00453305" w:rsidP="00891E6B">
            <w:pPr>
              <w:pStyle w:val="Brdtext"/>
              <w:rPr>
                <w:rFonts w:asciiTheme="minorHAnsi" w:hAnsiTheme="minorHAnsi"/>
              </w:rPr>
            </w:pPr>
            <w:r w:rsidRPr="00BB03AD">
              <w:rPr>
                <w:rFonts w:asciiTheme="minorHAnsi" w:hAnsiTheme="minorHAnsi"/>
              </w:rPr>
              <w:t>Intyget utfärdas av socialförsäkrings-institutionen i personens hemland.</w:t>
            </w:r>
          </w:p>
        </w:tc>
      </w:tr>
      <w:tr w:rsidR="002A4E3D" w14:paraId="38BCF94E" w14:textId="77777777" w:rsidTr="00891E6B">
        <w:tc>
          <w:tcPr>
            <w:tcW w:w="3963" w:type="dxa"/>
            <w:shd w:val="clear" w:color="auto" w:fill="F2F2F2" w:themeFill="background1" w:themeFillShade="F2"/>
          </w:tcPr>
          <w:p w14:paraId="0AEF9C80" w14:textId="77777777" w:rsidR="00DA1B87" w:rsidRPr="00AB4854" w:rsidRDefault="00453305" w:rsidP="00891E6B">
            <w:pPr>
              <w:pStyle w:val="Brdtext"/>
              <w:rPr>
                <w:rFonts w:asciiTheme="minorHAnsi" w:hAnsiTheme="minorHAnsi"/>
                <w:b/>
              </w:rPr>
            </w:pPr>
            <w:r w:rsidRPr="00AB4854">
              <w:rPr>
                <w:rFonts w:asciiTheme="minorHAnsi" w:hAnsiTheme="minorHAnsi"/>
                <w:b/>
              </w:rPr>
              <w:t>Försäkringskassan intyg</w:t>
            </w:r>
          </w:p>
          <w:p w14:paraId="255387FC" w14:textId="77777777" w:rsidR="00DA1B87" w:rsidRPr="00BB03AD" w:rsidRDefault="00453305" w:rsidP="00891E6B">
            <w:pPr>
              <w:pStyle w:val="Brdtext"/>
              <w:rPr>
                <w:rFonts w:asciiTheme="minorHAnsi" w:hAnsiTheme="minorHAnsi"/>
              </w:rPr>
            </w:pPr>
            <w:r w:rsidRPr="00BB03AD">
              <w:rPr>
                <w:rFonts w:asciiTheme="minorHAnsi" w:hAnsiTheme="minorHAnsi"/>
                <w:i/>
              </w:rPr>
              <w:t xml:space="preserve">Intyg om rätt </w:t>
            </w:r>
            <w:r w:rsidRPr="00BB03AD">
              <w:rPr>
                <w:rFonts w:asciiTheme="minorHAnsi" w:hAnsiTheme="minorHAnsi"/>
                <w:i/>
              </w:rPr>
              <w:t>till vårdförmåner i Sverige för personer bosatta i ett annat EU/EES-land eller Schweiz</w:t>
            </w:r>
          </w:p>
        </w:tc>
        <w:tc>
          <w:tcPr>
            <w:tcW w:w="5677" w:type="dxa"/>
          </w:tcPr>
          <w:p w14:paraId="10948BD7" w14:textId="77777777" w:rsidR="00DA1B87" w:rsidRPr="00BB03AD" w:rsidRDefault="00453305" w:rsidP="00891E6B">
            <w:pPr>
              <w:pStyle w:val="Brdtext"/>
              <w:rPr>
                <w:rFonts w:asciiTheme="minorHAnsi" w:hAnsiTheme="minorHAnsi"/>
              </w:rPr>
            </w:pPr>
            <w:r w:rsidRPr="00BB03AD">
              <w:rPr>
                <w:rFonts w:asciiTheme="minorHAnsi" w:hAnsiTheme="minorHAnsi"/>
              </w:rPr>
              <w:t>Nödvändig och planerad vård</w:t>
            </w:r>
          </w:p>
          <w:p w14:paraId="2DC580E9" w14:textId="77777777" w:rsidR="00DA1B87" w:rsidRPr="00BB03AD" w:rsidRDefault="00453305" w:rsidP="00891E6B">
            <w:pPr>
              <w:pStyle w:val="Brdtext"/>
              <w:rPr>
                <w:rFonts w:asciiTheme="minorHAnsi" w:hAnsiTheme="minorHAnsi"/>
              </w:rPr>
            </w:pPr>
            <w:r w:rsidRPr="00BB03AD">
              <w:rPr>
                <w:rFonts w:asciiTheme="minorHAnsi" w:hAnsiTheme="minorHAnsi"/>
              </w:rPr>
              <w:t>Intygen kan innehas av:</w:t>
            </w:r>
          </w:p>
          <w:p w14:paraId="0CEF4144" w14:textId="77777777" w:rsidR="00DA1B87" w:rsidRPr="00BB03AD" w:rsidRDefault="00453305" w:rsidP="00891E6B">
            <w:pPr>
              <w:pStyle w:val="Punktlista"/>
              <w:rPr>
                <w:rFonts w:asciiTheme="minorHAnsi" w:hAnsiTheme="minorHAnsi"/>
              </w:rPr>
            </w:pPr>
            <w:r w:rsidRPr="00BB03AD">
              <w:rPr>
                <w:rFonts w:asciiTheme="minorHAnsi" w:hAnsiTheme="minorHAnsi"/>
              </w:rPr>
              <w:t>Pensionärer med svensk pension</w:t>
            </w:r>
          </w:p>
          <w:p w14:paraId="51A78047" w14:textId="77777777" w:rsidR="00DA1B87" w:rsidRPr="00BB03AD" w:rsidRDefault="00453305" w:rsidP="00891E6B">
            <w:pPr>
              <w:pStyle w:val="Punktlista"/>
              <w:rPr>
                <w:rFonts w:asciiTheme="minorHAnsi" w:hAnsiTheme="minorHAnsi"/>
              </w:rPr>
            </w:pPr>
            <w:r w:rsidRPr="00BB03AD">
              <w:rPr>
                <w:rFonts w:asciiTheme="minorHAnsi" w:hAnsiTheme="minorHAnsi"/>
              </w:rPr>
              <w:t>Tillfälligt arbetande i Sverige</w:t>
            </w:r>
          </w:p>
          <w:p w14:paraId="21F114F0" w14:textId="77777777" w:rsidR="00DA1B87" w:rsidRPr="00BB03AD" w:rsidRDefault="00453305" w:rsidP="00891E6B">
            <w:pPr>
              <w:pStyle w:val="Punktlista"/>
              <w:rPr>
                <w:rFonts w:asciiTheme="minorHAnsi" w:hAnsiTheme="minorHAnsi"/>
              </w:rPr>
            </w:pPr>
            <w:r w:rsidRPr="00BB03AD">
              <w:rPr>
                <w:rFonts w:asciiTheme="minorHAnsi" w:hAnsiTheme="minorHAnsi"/>
              </w:rPr>
              <w:t>Gränsarbetare</w:t>
            </w:r>
          </w:p>
        </w:tc>
      </w:tr>
    </w:tbl>
    <w:p w14:paraId="44B4EF11" w14:textId="77777777" w:rsidR="00DA1B87" w:rsidRDefault="00453305" w:rsidP="00DA1B87">
      <w:r>
        <w:br w:type="page"/>
      </w:r>
    </w:p>
    <w:tbl>
      <w:tblPr>
        <w:tblStyle w:val="Tabellrutnt"/>
        <w:tblW w:w="9640" w:type="dxa"/>
        <w:tblInd w:w="-1990" w:type="dxa"/>
        <w:tblLook w:val="04A0" w:firstRow="1" w:lastRow="0" w:firstColumn="1" w:lastColumn="0" w:noHBand="0" w:noVBand="1"/>
      </w:tblPr>
      <w:tblGrid>
        <w:gridCol w:w="3963"/>
        <w:gridCol w:w="5677"/>
      </w:tblGrid>
      <w:tr w:rsidR="002A4E3D" w14:paraId="261F735F" w14:textId="77777777" w:rsidTr="00891E6B">
        <w:tc>
          <w:tcPr>
            <w:tcW w:w="3963" w:type="dxa"/>
            <w:shd w:val="clear" w:color="auto" w:fill="F2F2F2" w:themeFill="background1" w:themeFillShade="F2"/>
          </w:tcPr>
          <w:p w14:paraId="6C442ED2" w14:textId="77777777" w:rsidR="00DA1B87" w:rsidRPr="00AB4854" w:rsidRDefault="00453305" w:rsidP="00891E6B">
            <w:pPr>
              <w:pStyle w:val="Brdtext"/>
              <w:rPr>
                <w:rFonts w:asciiTheme="minorHAnsi" w:hAnsiTheme="minorHAnsi"/>
                <w:b/>
              </w:rPr>
            </w:pPr>
            <w:r w:rsidRPr="00AB4854">
              <w:rPr>
                <w:rFonts w:asciiTheme="minorHAnsi" w:hAnsiTheme="minorHAnsi"/>
                <w:b/>
              </w:rPr>
              <w:lastRenderedPageBreak/>
              <w:t>Försäkringskassan intyg</w:t>
            </w:r>
          </w:p>
          <w:p w14:paraId="0EC531B7" w14:textId="77777777" w:rsidR="00DA1B87" w:rsidRPr="00BB03AD" w:rsidRDefault="00453305" w:rsidP="00891E6B">
            <w:pPr>
              <w:pStyle w:val="Brdtext"/>
              <w:rPr>
                <w:rFonts w:asciiTheme="minorHAnsi" w:hAnsiTheme="minorHAnsi"/>
              </w:rPr>
            </w:pPr>
            <w:r w:rsidRPr="00BB03AD">
              <w:rPr>
                <w:rFonts w:asciiTheme="minorHAnsi" w:hAnsiTheme="minorHAnsi"/>
                <w:i/>
              </w:rPr>
              <w:t>Intyg om rätt</w:t>
            </w:r>
            <w:r w:rsidRPr="00BB03AD">
              <w:rPr>
                <w:rFonts w:asciiTheme="minorHAnsi" w:hAnsiTheme="minorHAnsi"/>
                <w:i/>
              </w:rPr>
              <w:t xml:space="preserve"> till vård i Sverige för personer som studerar i ett annat EU/EES-land eller Schweiz</w:t>
            </w:r>
          </w:p>
        </w:tc>
        <w:tc>
          <w:tcPr>
            <w:tcW w:w="5677" w:type="dxa"/>
          </w:tcPr>
          <w:p w14:paraId="3E110409" w14:textId="77777777" w:rsidR="00DA1B87" w:rsidRPr="00BB03AD" w:rsidRDefault="00453305" w:rsidP="00891E6B">
            <w:pPr>
              <w:pStyle w:val="Brdtext"/>
              <w:rPr>
                <w:rFonts w:asciiTheme="minorHAnsi" w:hAnsiTheme="minorHAnsi"/>
              </w:rPr>
            </w:pPr>
            <w:r w:rsidRPr="00BB03AD">
              <w:rPr>
                <w:rFonts w:asciiTheme="minorHAnsi" w:hAnsiTheme="minorHAnsi"/>
              </w:rPr>
              <w:t>Nödvändig och planerad vård</w:t>
            </w:r>
          </w:p>
          <w:p w14:paraId="2DD49CD8" w14:textId="77777777" w:rsidR="00DA1B87" w:rsidRPr="00BB03AD" w:rsidRDefault="00453305" w:rsidP="00891E6B">
            <w:pPr>
              <w:pStyle w:val="Brdtext"/>
              <w:rPr>
                <w:rFonts w:asciiTheme="minorHAnsi" w:hAnsiTheme="minorHAnsi"/>
              </w:rPr>
            </w:pPr>
            <w:r w:rsidRPr="00BB03AD">
              <w:rPr>
                <w:rFonts w:asciiTheme="minorHAnsi" w:hAnsiTheme="minorHAnsi"/>
              </w:rPr>
              <w:t>Intyget kan innehas av:</w:t>
            </w:r>
          </w:p>
          <w:p w14:paraId="5091E090" w14:textId="77777777" w:rsidR="00DA1B87" w:rsidRDefault="00453305" w:rsidP="00891E6B">
            <w:pPr>
              <w:pStyle w:val="Punktlista"/>
              <w:rPr>
                <w:rFonts w:asciiTheme="minorHAnsi" w:hAnsiTheme="minorHAnsi"/>
              </w:rPr>
            </w:pPr>
            <w:r w:rsidRPr="00BB03AD">
              <w:rPr>
                <w:rFonts w:asciiTheme="minorHAnsi" w:hAnsiTheme="minorHAnsi"/>
              </w:rPr>
              <w:t>Utlandssvenskar som studerar i annat EU-/EES-land eller Schweiz</w:t>
            </w:r>
          </w:p>
          <w:p w14:paraId="0760C2D7" w14:textId="77777777" w:rsidR="00DA1B87" w:rsidRPr="00BB03AD" w:rsidRDefault="00453305" w:rsidP="00891E6B">
            <w:pPr>
              <w:pStyle w:val="Punktlist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På följande </w:t>
            </w:r>
            <w:hyperlink r:id="rId10" w:history="1">
              <w:r w:rsidRPr="00C81AD0">
                <w:rPr>
                  <w:rStyle w:val="Hyperlnk"/>
                  <w:rFonts w:asciiTheme="minorHAnsi" w:hAnsiTheme="minorHAnsi"/>
                </w:rPr>
                <w:t>länk</w:t>
              </w:r>
            </w:hyperlink>
            <w:r>
              <w:rPr>
                <w:rFonts w:asciiTheme="minorHAnsi" w:hAnsiTheme="minorHAnsi"/>
              </w:rPr>
              <w:t xml:space="preserve"> finner du bilder på olika typer av EU-kort</w:t>
            </w:r>
          </w:p>
        </w:tc>
      </w:tr>
      <w:tr w:rsidR="002A4E3D" w14:paraId="20CC82BC" w14:textId="77777777" w:rsidTr="00891E6B">
        <w:tc>
          <w:tcPr>
            <w:tcW w:w="3963" w:type="dxa"/>
            <w:shd w:val="clear" w:color="auto" w:fill="F2F2F2" w:themeFill="background1" w:themeFillShade="F2"/>
          </w:tcPr>
          <w:p w14:paraId="1F99BF02" w14:textId="77777777" w:rsidR="00DA1B87" w:rsidRPr="00AB4854" w:rsidRDefault="00453305" w:rsidP="00891E6B">
            <w:pPr>
              <w:pStyle w:val="Brdtext"/>
              <w:rPr>
                <w:rFonts w:asciiTheme="minorHAnsi" w:hAnsiTheme="minorHAnsi"/>
                <w:b/>
              </w:rPr>
            </w:pPr>
            <w:r w:rsidRPr="00AB4854">
              <w:rPr>
                <w:rFonts w:asciiTheme="minorHAnsi" w:hAnsiTheme="minorHAnsi"/>
                <w:b/>
              </w:rPr>
              <w:t>Försäkringskassans intyg</w:t>
            </w:r>
          </w:p>
          <w:p w14:paraId="68416BBE" w14:textId="77777777" w:rsidR="00DA1B87" w:rsidRPr="00BB03AD" w:rsidRDefault="00453305" w:rsidP="00891E6B">
            <w:pPr>
              <w:pStyle w:val="Brdtext"/>
              <w:rPr>
                <w:rFonts w:asciiTheme="minorHAnsi" w:hAnsiTheme="minorHAnsi"/>
                <w:i/>
              </w:rPr>
            </w:pPr>
            <w:r w:rsidRPr="00BB03AD">
              <w:rPr>
                <w:rFonts w:asciiTheme="minorHAnsi" w:hAnsiTheme="minorHAnsi"/>
                <w:i/>
              </w:rPr>
              <w:t>Intyg om bosättning i Sverige enligt förordning 883/2004 från Försäkringskassan</w:t>
            </w:r>
          </w:p>
        </w:tc>
        <w:tc>
          <w:tcPr>
            <w:tcW w:w="5677" w:type="dxa"/>
          </w:tcPr>
          <w:p w14:paraId="30CF44D2" w14:textId="77777777" w:rsidR="00DA1B87" w:rsidRPr="00BB03AD" w:rsidRDefault="00453305" w:rsidP="00891E6B">
            <w:pPr>
              <w:pStyle w:val="Brdtext"/>
              <w:rPr>
                <w:rFonts w:asciiTheme="minorHAnsi" w:hAnsiTheme="minorHAnsi"/>
              </w:rPr>
            </w:pPr>
            <w:r w:rsidRPr="00BB03AD">
              <w:rPr>
                <w:rFonts w:asciiTheme="minorHAnsi" w:hAnsiTheme="minorHAnsi"/>
              </w:rPr>
              <w:t>Nödvändig och planerad vård</w:t>
            </w:r>
          </w:p>
          <w:p w14:paraId="1A8FFC3D" w14:textId="77777777" w:rsidR="00DA1B87" w:rsidRPr="00BB03AD" w:rsidRDefault="00453305" w:rsidP="00891E6B">
            <w:pPr>
              <w:pStyle w:val="Brdtext"/>
              <w:rPr>
                <w:rFonts w:asciiTheme="minorHAnsi" w:hAnsiTheme="minorHAnsi"/>
              </w:rPr>
            </w:pPr>
            <w:r w:rsidRPr="00BB03AD">
              <w:rPr>
                <w:rFonts w:asciiTheme="minorHAnsi" w:hAnsiTheme="minorHAnsi"/>
              </w:rPr>
              <w:t xml:space="preserve">Kontrollera om personen är folkbokförd eller </w:t>
            </w:r>
            <w:r w:rsidRPr="00BB03AD">
              <w:rPr>
                <w:rFonts w:asciiTheme="minorHAnsi" w:hAnsiTheme="minorHAnsi"/>
              </w:rPr>
              <w:t>inte innan detta intyg används</w:t>
            </w:r>
          </w:p>
        </w:tc>
      </w:tr>
      <w:tr w:rsidR="002A4E3D" w14:paraId="441189EF" w14:textId="77777777" w:rsidTr="00891E6B">
        <w:tc>
          <w:tcPr>
            <w:tcW w:w="3963" w:type="dxa"/>
            <w:shd w:val="clear" w:color="auto" w:fill="F2F2F2" w:themeFill="background1" w:themeFillShade="F2"/>
          </w:tcPr>
          <w:p w14:paraId="60C02037" w14:textId="77777777" w:rsidR="00DA1B87" w:rsidRPr="00AB4854" w:rsidRDefault="00453305" w:rsidP="00891E6B">
            <w:pPr>
              <w:pStyle w:val="Brdtext"/>
              <w:rPr>
                <w:rFonts w:asciiTheme="minorHAnsi" w:hAnsiTheme="minorHAnsi"/>
                <w:b/>
              </w:rPr>
            </w:pPr>
            <w:r w:rsidRPr="00AB4854">
              <w:rPr>
                <w:rFonts w:asciiTheme="minorHAnsi" w:hAnsiTheme="minorHAnsi"/>
                <w:b/>
              </w:rPr>
              <w:t>Intyg S2</w:t>
            </w:r>
          </w:p>
        </w:tc>
        <w:tc>
          <w:tcPr>
            <w:tcW w:w="5677" w:type="dxa"/>
          </w:tcPr>
          <w:p w14:paraId="45A0C77B" w14:textId="77777777" w:rsidR="00DA1B87" w:rsidRPr="00BB03AD" w:rsidRDefault="00453305" w:rsidP="00891E6B">
            <w:pPr>
              <w:pStyle w:val="Brdtext"/>
              <w:rPr>
                <w:rFonts w:asciiTheme="minorHAnsi" w:hAnsiTheme="minorHAnsi"/>
              </w:rPr>
            </w:pPr>
            <w:r w:rsidRPr="00BB03AD">
              <w:rPr>
                <w:rFonts w:asciiTheme="minorHAnsi" w:hAnsiTheme="minorHAnsi"/>
              </w:rPr>
              <w:t>Planerad vård som en person har beviljats förhandstillstånd</w:t>
            </w:r>
            <w:r>
              <w:rPr>
                <w:rFonts w:asciiTheme="minorHAnsi" w:hAnsiTheme="minorHAnsi"/>
              </w:rPr>
              <w:t xml:space="preserve"> (EU)</w:t>
            </w:r>
          </w:p>
        </w:tc>
      </w:tr>
      <w:tr w:rsidR="002A4E3D" w14:paraId="1F0FB357" w14:textId="77777777" w:rsidTr="00891E6B">
        <w:tc>
          <w:tcPr>
            <w:tcW w:w="3963" w:type="dxa"/>
            <w:shd w:val="clear" w:color="auto" w:fill="F2F2F2" w:themeFill="background1" w:themeFillShade="F2"/>
          </w:tcPr>
          <w:p w14:paraId="6FE55DE7" w14:textId="77777777" w:rsidR="00DA1B87" w:rsidRPr="00AB4854" w:rsidRDefault="00453305" w:rsidP="00891E6B">
            <w:pPr>
              <w:pStyle w:val="Brdtext"/>
              <w:rPr>
                <w:rFonts w:asciiTheme="minorHAnsi" w:hAnsiTheme="minorHAnsi"/>
                <w:b/>
              </w:rPr>
            </w:pPr>
            <w:r w:rsidRPr="00AB4854">
              <w:rPr>
                <w:rFonts w:asciiTheme="minorHAnsi" w:hAnsiTheme="minorHAnsi"/>
                <w:b/>
              </w:rPr>
              <w:t>Intyg E112</w:t>
            </w:r>
          </w:p>
        </w:tc>
        <w:tc>
          <w:tcPr>
            <w:tcW w:w="5677" w:type="dxa"/>
          </w:tcPr>
          <w:p w14:paraId="4D505D14" w14:textId="77777777" w:rsidR="00DA1B87" w:rsidRPr="00BB03AD" w:rsidRDefault="00453305" w:rsidP="00891E6B">
            <w:pPr>
              <w:pStyle w:val="Brdtext"/>
              <w:rPr>
                <w:rFonts w:asciiTheme="minorHAnsi" w:hAnsiTheme="minorHAnsi"/>
              </w:rPr>
            </w:pPr>
            <w:r w:rsidRPr="00BB03AD">
              <w:rPr>
                <w:rFonts w:asciiTheme="minorHAnsi" w:hAnsiTheme="minorHAnsi"/>
              </w:rPr>
              <w:t>Planerad vård som en person har beviljats förhandstillstånd</w:t>
            </w:r>
            <w:r>
              <w:rPr>
                <w:rFonts w:asciiTheme="minorHAnsi" w:hAnsiTheme="minorHAnsi"/>
              </w:rPr>
              <w:t xml:space="preserve"> (Nordiska länder)</w:t>
            </w:r>
          </w:p>
        </w:tc>
      </w:tr>
      <w:tr w:rsidR="002A4E3D" w14:paraId="13B2029D" w14:textId="77777777" w:rsidTr="00891E6B">
        <w:tc>
          <w:tcPr>
            <w:tcW w:w="3963" w:type="dxa"/>
            <w:shd w:val="clear" w:color="auto" w:fill="F2F2F2" w:themeFill="background1" w:themeFillShade="F2"/>
          </w:tcPr>
          <w:p w14:paraId="385FD9BC" w14:textId="77777777" w:rsidR="00DA1B87" w:rsidRPr="00AB4854" w:rsidRDefault="00453305" w:rsidP="00891E6B">
            <w:pPr>
              <w:pStyle w:val="Brdtext"/>
              <w:rPr>
                <w:rFonts w:asciiTheme="minorHAnsi" w:hAnsiTheme="minorHAnsi"/>
                <w:b/>
              </w:rPr>
            </w:pPr>
            <w:r w:rsidRPr="00AB4854">
              <w:rPr>
                <w:rFonts w:asciiTheme="minorHAnsi" w:hAnsiTheme="minorHAnsi"/>
                <w:b/>
              </w:rPr>
              <w:br w:type="page"/>
              <w:t>Intyg S3</w:t>
            </w:r>
          </w:p>
        </w:tc>
        <w:tc>
          <w:tcPr>
            <w:tcW w:w="5677" w:type="dxa"/>
          </w:tcPr>
          <w:p w14:paraId="5030E5ED" w14:textId="77777777" w:rsidR="00DA1B87" w:rsidRPr="00BB03AD" w:rsidRDefault="00453305" w:rsidP="00891E6B">
            <w:pPr>
              <w:pStyle w:val="Brdtext"/>
              <w:rPr>
                <w:rFonts w:asciiTheme="minorHAnsi" w:hAnsiTheme="minorHAnsi"/>
              </w:rPr>
            </w:pPr>
            <w:r w:rsidRPr="00BB03AD">
              <w:rPr>
                <w:rFonts w:asciiTheme="minorHAnsi" w:hAnsiTheme="minorHAnsi"/>
              </w:rPr>
              <w:t>Planerad vård som en person har beviljats förhand</w:t>
            </w:r>
            <w:r w:rsidRPr="00BB03AD">
              <w:rPr>
                <w:rFonts w:asciiTheme="minorHAnsi" w:hAnsiTheme="minorHAnsi"/>
              </w:rPr>
              <w:t>stillstånd</w:t>
            </w:r>
          </w:p>
          <w:p w14:paraId="7EF18CC3" w14:textId="77777777" w:rsidR="00DA1B87" w:rsidRPr="00BB03AD" w:rsidRDefault="00453305" w:rsidP="00891E6B">
            <w:pPr>
              <w:pStyle w:val="Brdtext"/>
              <w:rPr>
                <w:rFonts w:asciiTheme="minorHAnsi" w:hAnsiTheme="minorHAnsi"/>
              </w:rPr>
            </w:pPr>
            <w:r w:rsidRPr="00BB03AD">
              <w:rPr>
                <w:rFonts w:asciiTheme="minorHAnsi" w:hAnsiTheme="minorHAnsi"/>
              </w:rPr>
              <w:t>Gäller pensionerad gränsarbetare</w:t>
            </w:r>
          </w:p>
        </w:tc>
      </w:tr>
      <w:tr w:rsidR="002A4E3D" w14:paraId="3841EE5C" w14:textId="77777777" w:rsidTr="00891E6B">
        <w:tc>
          <w:tcPr>
            <w:tcW w:w="3963" w:type="dxa"/>
            <w:shd w:val="clear" w:color="auto" w:fill="F2F2F2" w:themeFill="background1" w:themeFillShade="F2"/>
          </w:tcPr>
          <w:p w14:paraId="2F1AF88F" w14:textId="77777777" w:rsidR="00DA1B87" w:rsidRPr="00AB4854" w:rsidRDefault="00453305" w:rsidP="00891E6B">
            <w:pPr>
              <w:pStyle w:val="Brdtext"/>
              <w:rPr>
                <w:rFonts w:asciiTheme="minorHAnsi" w:hAnsiTheme="minorHAnsi"/>
                <w:b/>
              </w:rPr>
            </w:pPr>
            <w:r w:rsidRPr="00AB4854">
              <w:rPr>
                <w:rFonts w:asciiTheme="minorHAnsi" w:hAnsiTheme="minorHAnsi"/>
                <w:b/>
              </w:rPr>
              <w:t>Intyg från ECDC</w:t>
            </w:r>
          </w:p>
        </w:tc>
        <w:tc>
          <w:tcPr>
            <w:tcW w:w="5677" w:type="dxa"/>
          </w:tcPr>
          <w:p w14:paraId="38BE5047" w14:textId="77777777" w:rsidR="00DA1B87" w:rsidRPr="00BB03AD" w:rsidRDefault="00453305" w:rsidP="00891E6B">
            <w:pPr>
              <w:pStyle w:val="Brdtext"/>
              <w:rPr>
                <w:rFonts w:asciiTheme="minorHAnsi" w:hAnsiTheme="minorHAnsi"/>
              </w:rPr>
            </w:pPr>
            <w:r w:rsidRPr="00BB03AD">
              <w:rPr>
                <w:rFonts w:asciiTheme="minorHAnsi" w:hAnsiTheme="minorHAnsi"/>
              </w:rPr>
              <w:t>Sjukintyg som ECDC kräver vid sjukfrånvaro (avgiftsfritt för patienten)</w:t>
            </w:r>
          </w:p>
          <w:p w14:paraId="781A94D2" w14:textId="77777777" w:rsidR="00DA1B87" w:rsidRPr="00BB03AD" w:rsidRDefault="00453305" w:rsidP="00891E6B">
            <w:pPr>
              <w:pStyle w:val="Brdtext"/>
              <w:rPr>
                <w:rFonts w:asciiTheme="minorHAnsi" w:hAnsiTheme="minorHAnsi"/>
              </w:rPr>
            </w:pPr>
            <w:r w:rsidRPr="00BB03AD">
              <w:rPr>
                <w:rFonts w:asciiTheme="minorHAnsi" w:hAnsiTheme="minorHAnsi"/>
              </w:rPr>
              <w:t>Viss vård:</w:t>
            </w:r>
          </w:p>
          <w:p w14:paraId="2ECC451C" w14:textId="77777777" w:rsidR="00DA1B87" w:rsidRPr="00BB03AD" w:rsidRDefault="00453305" w:rsidP="00891E6B">
            <w:pPr>
              <w:pStyle w:val="Punktlista"/>
              <w:rPr>
                <w:rFonts w:asciiTheme="minorHAnsi" w:hAnsiTheme="minorHAnsi"/>
              </w:rPr>
            </w:pPr>
            <w:r w:rsidRPr="00BB03AD">
              <w:rPr>
                <w:rFonts w:asciiTheme="minorHAnsi" w:hAnsiTheme="minorHAnsi"/>
              </w:rPr>
              <w:t>Primärvård (inklusive hemsjukvård och primärvårdsrehabilitering)</w:t>
            </w:r>
          </w:p>
          <w:p w14:paraId="6D8410B8" w14:textId="77777777" w:rsidR="00DA1B87" w:rsidRPr="00BB03AD" w:rsidRDefault="00453305" w:rsidP="00891E6B">
            <w:pPr>
              <w:pStyle w:val="Punktlista"/>
              <w:rPr>
                <w:rFonts w:asciiTheme="minorHAnsi" w:hAnsiTheme="minorHAnsi"/>
              </w:rPr>
            </w:pPr>
            <w:r w:rsidRPr="00BB03AD">
              <w:rPr>
                <w:rFonts w:asciiTheme="minorHAnsi" w:hAnsiTheme="minorHAnsi"/>
              </w:rPr>
              <w:t>Barnhälsovård</w:t>
            </w:r>
          </w:p>
          <w:p w14:paraId="7E8262F8" w14:textId="77777777" w:rsidR="00DA1B87" w:rsidRPr="00BB03AD" w:rsidRDefault="00453305" w:rsidP="00891E6B">
            <w:pPr>
              <w:pStyle w:val="Punktlista"/>
              <w:rPr>
                <w:rFonts w:asciiTheme="minorHAnsi" w:hAnsiTheme="minorHAnsi"/>
              </w:rPr>
            </w:pPr>
            <w:r w:rsidRPr="00BB03AD">
              <w:rPr>
                <w:rFonts w:asciiTheme="minorHAnsi" w:hAnsiTheme="minorHAnsi"/>
              </w:rPr>
              <w:t>Mödrahälsovård</w:t>
            </w:r>
          </w:p>
          <w:p w14:paraId="6B1BB54F" w14:textId="77777777" w:rsidR="00DA1B87" w:rsidRPr="00BB03AD" w:rsidRDefault="00453305" w:rsidP="00891E6B">
            <w:pPr>
              <w:pStyle w:val="Punktlista"/>
              <w:rPr>
                <w:rFonts w:asciiTheme="minorHAnsi" w:hAnsiTheme="minorHAnsi"/>
              </w:rPr>
            </w:pPr>
            <w:r w:rsidRPr="00BB03AD">
              <w:rPr>
                <w:rFonts w:asciiTheme="minorHAnsi" w:hAnsiTheme="minorHAnsi"/>
              </w:rPr>
              <w:t>Logopedi</w:t>
            </w:r>
          </w:p>
          <w:p w14:paraId="21078339" w14:textId="77777777" w:rsidR="00DA1B87" w:rsidRPr="00BB03AD" w:rsidRDefault="00453305" w:rsidP="00891E6B">
            <w:pPr>
              <w:pStyle w:val="Punktlista"/>
              <w:rPr>
                <w:rFonts w:asciiTheme="minorHAnsi" w:hAnsiTheme="minorHAnsi"/>
              </w:rPr>
            </w:pPr>
            <w:r w:rsidRPr="00BB03AD">
              <w:rPr>
                <w:rFonts w:asciiTheme="minorHAnsi" w:hAnsiTheme="minorHAnsi"/>
              </w:rPr>
              <w:t>Fotsjukvård</w:t>
            </w:r>
          </w:p>
        </w:tc>
      </w:tr>
    </w:tbl>
    <w:p w14:paraId="5462124B" w14:textId="77777777" w:rsidR="00DA1B87" w:rsidRPr="00C91313" w:rsidRDefault="00453305" w:rsidP="00DA1B87">
      <w:pPr>
        <w:pStyle w:val="Rubrik1"/>
      </w:pPr>
      <w:r w:rsidRPr="00C91313">
        <w:t>Referenser</w:t>
      </w:r>
    </w:p>
    <w:p w14:paraId="51649D0A" w14:textId="77777777" w:rsidR="00DA1B87" w:rsidRDefault="00453305" w:rsidP="00DA1B87">
      <w:pPr>
        <w:pStyle w:val="Brdtextutdragen"/>
      </w:pPr>
      <w:r>
        <w:t>SKL handbok</w:t>
      </w:r>
      <w:hyperlink r:id="rId11" w:history="1">
        <w:r>
          <w:rPr>
            <w:rStyle w:val="Hyperlnk"/>
          </w:rPr>
          <w:t xml:space="preserve"> </w:t>
        </w:r>
        <w:r w:rsidRPr="0067727A">
          <w:rPr>
            <w:rStyle w:val="Hyperlnk"/>
          </w:rPr>
          <w:t>Vård av personer från andra länder (sjunde omarbetade upplagan</w:t>
        </w:r>
      </w:hyperlink>
      <w:r>
        <w:rPr>
          <w:rStyle w:val="Hyperlnk"/>
        </w:rPr>
        <w:t>)</w:t>
      </w:r>
      <w:r>
        <w:t xml:space="preserve"> </w:t>
      </w:r>
    </w:p>
    <w:p w14:paraId="1BE961A6" w14:textId="77777777" w:rsidR="00DA1B87" w:rsidRDefault="00453305" w:rsidP="00DA1B87">
      <w:pPr>
        <w:pStyle w:val="Brdtextutdragen"/>
        <w:rPr>
          <w:rStyle w:val="Hyperlnk"/>
        </w:rPr>
      </w:pPr>
      <w:hyperlink r:id="rId12" w:history="1">
        <w:r w:rsidRPr="00B97664">
          <w:rPr>
            <w:rStyle w:val="Hyperlnk"/>
          </w:rPr>
          <w:t>Försäkringskassan (blanketter och intyg)</w:t>
        </w:r>
      </w:hyperlink>
    </w:p>
    <w:p w14:paraId="6353EF0D" w14:textId="77777777" w:rsidR="00DA1B87" w:rsidRPr="005172EA" w:rsidRDefault="00453305" w:rsidP="00DA1B87">
      <w:pPr>
        <w:pStyle w:val="Brdtextutdragen"/>
      </w:pPr>
      <w:hyperlink r:id="rId13" w:history="1">
        <w:r w:rsidRPr="00C81AD0">
          <w:rPr>
            <w:rStyle w:val="Hyperlnk"/>
          </w:rPr>
          <w:t>EU-kort</w:t>
        </w:r>
      </w:hyperlink>
    </w:p>
    <w:p w14:paraId="2606A615" w14:textId="77777777" w:rsidR="00FD6D95" w:rsidRDefault="00FD6D95" w:rsidP="00FD6D95">
      <w:pPr>
        <w:pStyle w:val="Brdtext"/>
      </w:pPr>
    </w:p>
    <w:sectPr w:rsidR="00FD6D95" w:rsidSect="00F105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6" w:h="16838" w:code="9"/>
      <w:pgMar w:top="2835" w:right="1134" w:bottom="1985" w:left="3119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154A3" w14:textId="77777777" w:rsidR="00000000" w:rsidRDefault="00453305">
      <w:pPr>
        <w:spacing w:after="0" w:line="240" w:lineRule="auto"/>
      </w:pPr>
      <w:r>
        <w:separator/>
      </w:r>
    </w:p>
  </w:endnote>
  <w:endnote w:type="continuationSeparator" w:id="0">
    <w:p w14:paraId="26198DC5" w14:textId="77777777" w:rsidR="00000000" w:rsidRDefault="0045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9DE39" w14:textId="77777777" w:rsidR="00374234" w:rsidRDefault="0037423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985" w:type="dxa"/>
      <w:tblLook w:val="04A0" w:firstRow="1" w:lastRow="0" w:firstColumn="1" w:lastColumn="0" w:noHBand="0" w:noVBand="1"/>
    </w:tblPr>
    <w:tblGrid>
      <w:gridCol w:w="1086"/>
      <w:gridCol w:w="3834"/>
      <w:gridCol w:w="4718"/>
    </w:tblGrid>
    <w:tr w:rsidR="002A4E3D" w14:paraId="05A05273" w14:textId="77777777" w:rsidTr="0098671C">
      <w:tc>
        <w:tcPr>
          <w:tcW w:w="1100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1C392B1D" w14:textId="77777777" w:rsidR="00EE6E36" w:rsidRPr="0098671C" w:rsidRDefault="00453305" w:rsidP="0098671C">
          <w:pPr>
            <w:pStyle w:val="Ledtext"/>
            <w:spacing w:before="160"/>
          </w:pPr>
          <w:r w:rsidRPr="0098671C">
            <w:t>Utfärdad av:</w:t>
          </w:r>
        </w:p>
      </w:tc>
      <w:tc>
        <w:tcPr>
          <w:tcW w:w="3933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5837C6F5" w14:textId="77777777" w:rsidR="00EE6E36" w:rsidRPr="0098671C" w:rsidRDefault="00453305" w:rsidP="002F7287">
          <w:pPr>
            <w:pStyle w:val="Sidfot"/>
          </w:pPr>
          <w:r>
            <w:fldChar w:fldCharType="begin"/>
          </w:r>
          <w:r w:rsidR="00DA1B87">
            <w:instrText xml:space="preserve"> DOCPROPERTY C_Owner \* MERGEFORMAT  </w:instrText>
          </w:r>
          <w:r>
            <w:fldChar w:fldCharType="separate"/>
          </w:r>
          <w:r>
            <w:t>Lisa Häljebo</w:t>
          </w:r>
          <w:r>
            <w:fldChar w:fldCharType="end"/>
          </w:r>
        </w:p>
      </w:tc>
      <w:tc>
        <w:tcPr>
          <w:tcW w:w="4815" w:type="dxa"/>
          <w:vMerge w:val="restart"/>
          <w:tcBorders>
            <w:top w:val="single" w:sz="4" w:space="0" w:color="auto"/>
          </w:tcBorders>
          <w:shd w:val="clear" w:color="auto" w:fill="auto"/>
        </w:tcPr>
        <w:p w14:paraId="6ED89385" w14:textId="77777777" w:rsidR="00EE6E36" w:rsidRPr="0098671C" w:rsidRDefault="00453305" w:rsidP="0098671C">
          <w:pPr>
            <w:pStyle w:val="Ledtext"/>
            <w:spacing w:before="160"/>
            <w:jc w:val="right"/>
          </w:pPr>
          <w:r w:rsidRPr="0098671C">
            <w:t xml:space="preserve">Kontrollera aktuell version mot original i </w:t>
          </w:r>
          <w:r w:rsidRPr="0098671C">
            <w:t>dokumenthanteringssystemet</w:t>
          </w:r>
        </w:p>
      </w:tc>
    </w:tr>
    <w:tr w:rsidR="002A4E3D" w14:paraId="1C9E854D" w14:textId="77777777" w:rsidTr="0098671C">
      <w:tc>
        <w:tcPr>
          <w:tcW w:w="1100" w:type="dxa"/>
          <w:shd w:val="clear" w:color="auto" w:fill="auto"/>
          <w:vAlign w:val="bottom"/>
        </w:tcPr>
        <w:p w14:paraId="7287C670" w14:textId="77777777" w:rsidR="00EE6E36" w:rsidRPr="0098671C" w:rsidRDefault="00453305" w:rsidP="00F97C5D">
          <w:pPr>
            <w:pStyle w:val="Ledtext"/>
          </w:pPr>
          <w:r w:rsidRPr="0098671C">
            <w:t>Godkänd av:</w:t>
          </w:r>
        </w:p>
      </w:tc>
      <w:tc>
        <w:tcPr>
          <w:tcW w:w="3933" w:type="dxa"/>
          <w:shd w:val="clear" w:color="auto" w:fill="auto"/>
          <w:vAlign w:val="bottom"/>
        </w:tcPr>
        <w:p w14:paraId="5DD4AD86" w14:textId="77777777" w:rsidR="00EE6E36" w:rsidRPr="0098671C" w:rsidRDefault="00453305" w:rsidP="002F7287">
          <w:pPr>
            <w:pStyle w:val="Sidfot"/>
          </w:pPr>
          <w:r>
            <w:fldChar w:fldCharType="begin"/>
          </w:r>
          <w:r w:rsidR="00DA1B87">
            <w:instrText xml:space="preserve"> DOCPROPERTY C_Approvers \* MERGEFORMAT  </w:instrText>
          </w:r>
          <w:r>
            <w:fldChar w:fldCharType="separate"/>
          </w:r>
          <w:r w:rsidR="00DA1B87">
            <w:t>Anders Ahlgren</w:t>
          </w:r>
          <w:r>
            <w:fldChar w:fldCharType="end"/>
          </w:r>
        </w:p>
      </w:tc>
      <w:tc>
        <w:tcPr>
          <w:tcW w:w="4815" w:type="dxa"/>
          <w:vMerge/>
          <w:shd w:val="clear" w:color="auto" w:fill="auto"/>
        </w:tcPr>
        <w:p w14:paraId="4311CAD1" w14:textId="77777777" w:rsidR="00EE6E36" w:rsidRPr="0098671C" w:rsidRDefault="00EE6E36" w:rsidP="00F97C5D">
          <w:pPr>
            <w:pStyle w:val="Ledtext"/>
          </w:pPr>
        </w:p>
      </w:tc>
    </w:tr>
  </w:tbl>
  <w:p w14:paraId="086C987E" w14:textId="77777777" w:rsidR="009D0917" w:rsidRDefault="009D091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CABA9" w14:textId="77777777" w:rsidR="00B6339A" w:rsidRDefault="00453305" w:rsidP="00B6339A">
    <w:pPr>
      <w:pStyle w:val="Sidfotsid1"/>
    </w:pPr>
    <w:r>
      <w:t>Landstinget Västmanland 2012-02-20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3216C" w14:textId="77777777" w:rsidR="002A4E3D" w:rsidRDefault="00453305">
      <w:pPr>
        <w:spacing w:after="0" w:line="240" w:lineRule="auto"/>
      </w:pPr>
      <w:r>
        <w:separator/>
      </w:r>
    </w:p>
  </w:footnote>
  <w:footnote w:type="continuationSeparator" w:id="0">
    <w:p w14:paraId="5098B470" w14:textId="77777777" w:rsidR="002A4E3D" w:rsidRDefault="00453305">
      <w:pPr>
        <w:spacing w:after="0" w:line="240" w:lineRule="auto"/>
      </w:pPr>
      <w:r>
        <w:continuationSeparator/>
      </w:r>
    </w:p>
  </w:footnote>
  <w:footnote w:id="1">
    <w:p w14:paraId="12E08549" w14:textId="77777777" w:rsidR="00DA1B87" w:rsidRDefault="00453305" w:rsidP="00DA1B87">
      <w:pPr>
        <w:pStyle w:val="Fotnotstext"/>
        <w:ind w:left="-1843" w:hanging="142"/>
      </w:pPr>
      <w:r>
        <w:rPr>
          <w:rStyle w:val="Fotnotsreferens"/>
        </w:rPr>
        <w:footnoteRef/>
      </w:r>
      <w:r>
        <w:t xml:space="preserve"> </w:t>
      </w:r>
      <w:r w:rsidRPr="005F2543">
        <w:rPr>
          <w:i/>
          <w:sz w:val="18"/>
          <w:szCs w:val="18"/>
        </w:rPr>
        <w:t>Schweiz har ett avtal med EU/EES som innebär att försäkrade i Schweiz får nödvändig vård vid</w:t>
      </w:r>
      <w:r w:rsidRPr="005F2543">
        <w:rPr>
          <w:i/>
          <w:sz w:val="18"/>
          <w:szCs w:val="18"/>
        </w:rPr>
        <w:t xml:space="preserve"> tillfällig vistelse samt planerad vård enligt förhandstillstånd.</w:t>
      </w:r>
    </w:p>
  </w:footnote>
  <w:footnote w:id="2">
    <w:p w14:paraId="4A65EEA0" w14:textId="77777777" w:rsidR="00DA1B87" w:rsidRDefault="00453305" w:rsidP="00DA1B87">
      <w:pPr>
        <w:pStyle w:val="Fotnotstext"/>
        <w:ind w:left="-1985"/>
      </w:pPr>
      <w:r>
        <w:rPr>
          <w:rStyle w:val="Fotnotsreferens"/>
        </w:rPr>
        <w:footnoteRef/>
      </w:r>
      <w:r>
        <w:t xml:space="preserve"> </w:t>
      </w:r>
      <w:r w:rsidRPr="005F2543">
        <w:rPr>
          <w:i/>
          <w:sz w:val="18"/>
          <w:szCs w:val="18"/>
        </w:rPr>
        <w:t>Norge, Island och Liechtenstein tillhör EES</w:t>
      </w:r>
    </w:p>
  </w:footnote>
  <w:footnote w:id="3">
    <w:p w14:paraId="4380574D" w14:textId="77777777" w:rsidR="00DA1B87" w:rsidRDefault="00453305" w:rsidP="00DA1B87">
      <w:pPr>
        <w:pStyle w:val="Brdtextutdragen"/>
        <w:spacing w:after="0"/>
      </w:pPr>
      <w:r>
        <w:rPr>
          <w:rStyle w:val="Fotnotsreferens"/>
        </w:rPr>
        <w:footnoteRef/>
      </w:r>
      <w:r>
        <w:t xml:space="preserve"> </w:t>
      </w:r>
      <w:r w:rsidRPr="005F2543">
        <w:rPr>
          <w:i/>
          <w:sz w:val="18"/>
          <w:szCs w:val="18"/>
        </w:rPr>
        <w:t xml:space="preserve">Patienten måste uppvisa ett intyg om rätt till vårdförmåner i Sverige. Intyget utfärdas av </w:t>
      </w:r>
      <w:r>
        <w:rPr>
          <w:i/>
          <w:sz w:val="18"/>
          <w:szCs w:val="18"/>
        </w:rPr>
        <w:t>myndigheten i bosättningslandet.</w:t>
      </w:r>
    </w:p>
  </w:footnote>
  <w:footnote w:id="4">
    <w:p w14:paraId="2DA20362" w14:textId="77777777" w:rsidR="00DA1B87" w:rsidRDefault="00453305" w:rsidP="00DA1B87">
      <w:pPr>
        <w:pStyle w:val="Brdtextutdragen"/>
        <w:spacing w:after="0"/>
      </w:pPr>
      <w:r>
        <w:rPr>
          <w:rStyle w:val="Fotnotsreferens"/>
        </w:rPr>
        <w:footnoteRef/>
      </w:r>
      <w:r>
        <w:t xml:space="preserve"> </w:t>
      </w:r>
      <w:r>
        <w:rPr>
          <w:i/>
          <w:sz w:val="18"/>
          <w:szCs w:val="18"/>
        </w:rPr>
        <w:t>Ska</w:t>
      </w:r>
      <w:r w:rsidRPr="00C9191D">
        <w:rPr>
          <w:i/>
          <w:sz w:val="18"/>
          <w:szCs w:val="18"/>
        </w:rPr>
        <w:t xml:space="preserve"> uppvisa intyg från svenska Försäkringskassan vid vårdtillfället.</w:t>
      </w:r>
    </w:p>
  </w:footnote>
  <w:footnote w:id="5">
    <w:p w14:paraId="3B689B59" w14:textId="77777777" w:rsidR="00DA1B87" w:rsidRDefault="00453305" w:rsidP="00DA1B87">
      <w:pPr>
        <w:pStyle w:val="Fotnotstext"/>
        <w:ind w:left="-1843" w:hanging="142"/>
      </w:pPr>
      <w:r>
        <w:rPr>
          <w:rStyle w:val="Fotnotsreferens"/>
        </w:rPr>
        <w:footnoteRef/>
      </w:r>
      <w:r>
        <w:t xml:space="preserve"> </w:t>
      </w:r>
      <w:r w:rsidRPr="005F2543">
        <w:rPr>
          <w:i/>
          <w:sz w:val="18"/>
          <w:szCs w:val="18"/>
        </w:rPr>
        <w:t>Personer som är avregistrerade från folkbokföringen samtidigt som de anses bosatta i Sverige, omfattas av svensk socialförsäkring och har tillgång till nödvändig och planerad vård i Sverig</w:t>
      </w:r>
      <w:r w:rsidRPr="005F2543">
        <w:rPr>
          <w:i/>
          <w:sz w:val="18"/>
          <w:szCs w:val="18"/>
        </w:rPr>
        <w:t>e till samma patientavgift som bosatta inom Region Västmanland. Dessa personer ska vid vårdtillfället visa upp ett intyg som utfärdats av svenska Försäkringskassan; ”Intyg om rätt till vård i Sverige till personer som studerar i ett annat EU/ESS land eller</w:t>
      </w:r>
      <w:r w:rsidRPr="005F2543">
        <w:rPr>
          <w:i/>
          <w:sz w:val="18"/>
          <w:szCs w:val="18"/>
        </w:rPr>
        <w:t xml:space="preserve"> Schweiz”.</w:t>
      </w:r>
      <w:r w:rsidRPr="005F2543">
        <w:rPr>
          <w:sz w:val="18"/>
          <w:szCs w:val="18"/>
        </w:rPr>
        <w:t xml:space="preserve"> </w:t>
      </w:r>
      <w:r w:rsidRPr="005F2543">
        <w:rPr>
          <w:i/>
          <w:sz w:val="18"/>
          <w:szCs w:val="18"/>
        </w:rPr>
        <w:t xml:space="preserve">Se bilaga 8 i </w:t>
      </w:r>
      <w:hyperlink r:id="rId1" w:history="1">
        <w:r w:rsidRPr="005F2543">
          <w:rPr>
            <w:rStyle w:val="Hyperlnk"/>
            <w:i/>
            <w:sz w:val="18"/>
            <w:szCs w:val="18"/>
          </w:rPr>
          <w:t>SKL:s handbok</w:t>
        </w:r>
      </w:hyperlink>
    </w:p>
  </w:footnote>
  <w:footnote w:id="6">
    <w:p w14:paraId="371C6985" w14:textId="77777777" w:rsidR="00DA1B87" w:rsidRDefault="00453305" w:rsidP="00DA1B87">
      <w:pPr>
        <w:pStyle w:val="Brdtext"/>
        <w:ind w:left="-1843" w:hanging="142"/>
      </w:pPr>
      <w:r>
        <w:rPr>
          <w:rStyle w:val="Fotnotsreferens"/>
        </w:rPr>
        <w:footnoteRef/>
      </w:r>
      <w:r>
        <w:t xml:space="preserve"> </w:t>
      </w:r>
      <w:r w:rsidRPr="00C9191D">
        <w:rPr>
          <w:rFonts w:asciiTheme="minorHAnsi" w:hAnsiTheme="minorHAnsi"/>
          <w:i/>
          <w:sz w:val="18"/>
          <w:szCs w:val="18"/>
        </w:rPr>
        <w:t>Gäller endast person som var folkbokförd i Region Västmanland vid utflyttningen från Sverige. Om patienten utflyttat från a</w:t>
      </w:r>
      <w:r w:rsidRPr="00C9191D">
        <w:rPr>
          <w:rFonts w:asciiTheme="minorHAnsi" w:hAnsiTheme="minorHAnsi"/>
          <w:i/>
          <w:sz w:val="18"/>
          <w:szCs w:val="18"/>
        </w:rPr>
        <w:t>nnat län eller om giltig svenskt pass saknas, betalar patienten hela vårdkostnaden själv.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86C97" w14:textId="77777777" w:rsidR="00374234" w:rsidRDefault="0037423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8" w:type="dxa"/>
      <w:tblInd w:w="-1985" w:type="dxa"/>
      <w:tblLayout w:type="fixed"/>
      <w:tblLook w:val="04A0" w:firstRow="1" w:lastRow="0" w:firstColumn="1" w:lastColumn="0" w:noHBand="0" w:noVBand="1"/>
    </w:tblPr>
    <w:tblGrid>
      <w:gridCol w:w="5033"/>
      <w:gridCol w:w="1455"/>
      <w:gridCol w:w="1701"/>
      <w:gridCol w:w="1659"/>
    </w:tblGrid>
    <w:tr w:rsidR="002A4E3D" w14:paraId="68DA343C" w14:textId="77777777" w:rsidTr="0098671C">
      <w:trPr>
        <w:trHeight w:val="581"/>
      </w:trPr>
      <w:tc>
        <w:tcPr>
          <w:tcW w:w="5033" w:type="dxa"/>
          <w:vMerge w:val="restart"/>
          <w:shd w:val="clear" w:color="auto" w:fill="auto"/>
        </w:tcPr>
        <w:p w14:paraId="7ED01EDD" w14:textId="77777777" w:rsidR="00233A67" w:rsidRPr="0098671C" w:rsidRDefault="00453305" w:rsidP="00406C53">
          <w:pPr>
            <w:pStyle w:val="Sidhuvud"/>
            <w:rPr>
              <w:noProof/>
              <w:lang w:eastAsia="sv-SE"/>
            </w:rPr>
          </w:pPr>
          <w:r w:rsidRPr="00030193">
            <w:rPr>
              <w:noProof/>
              <w:lang w:eastAsia="sv-SE"/>
            </w:rPr>
            <w:drawing>
              <wp:inline distT="0" distB="0" distL="0" distR="0" wp14:anchorId="650D3D60" wp14:editId="47F8736D">
                <wp:extent cx="1276985" cy="362585"/>
                <wp:effectExtent l="0" t="0" r="0" b="0"/>
                <wp:docPr id="1" name="Bildobjekt 4" descr="C:\Users\1b5d\AppData\Local\Microsoft\Windows\Temporary Internet Files\Content.Outlook\04H6G7HQ\regionvastmanland_liggande_4f_ledningssyst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5900352" name="Bildobjekt 4" descr="C:\Users\1b5d\AppData\Local\Microsoft\Windows\Temporary Internet Files\Content.Outlook\04H6G7HQ\regionvastmanland_liggande_4f_ledningssyst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98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6" w:type="dxa"/>
          <w:gridSpan w:val="2"/>
          <w:shd w:val="clear" w:color="auto" w:fill="auto"/>
        </w:tcPr>
        <w:p w14:paraId="113CF7D4" w14:textId="77777777" w:rsidR="00233A67" w:rsidRPr="0098671C" w:rsidRDefault="00453305" w:rsidP="00406C53">
          <w:pPr>
            <w:pStyle w:val="Dokumentyp"/>
          </w:pPr>
          <w:r>
            <w:fldChar w:fldCharType="begin"/>
          </w:r>
          <w:r w:rsidR="00DA1B87">
            <w:instrText xml:space="preserve"> DOCPROPERTY C_Workflow \* MERGEFORMAT  </w:instrText>
          </w:r>
          <w:r>
            <w:fldChar w:fldCharType="separate"/>
          </w:r>
          <w:r>
            <w:t>Instruktion</w:t>
          </w:r>
          <w:r>
            <w:fldChar w:fldCharType="end"/>
          </w:r>
        </w:p>
      </w:tc>
      <w:tc>
        <w:tcPr>
          <w:tcW w:w="1659" w:type="dxa"/>
          <w:shd w:val="clear" w:color="auto" w:fill="auto"/>
        </w:tcPr>
        <w:p w14:paraId="6AFC3716" w14:textId="77777777" w:rsidR="00233A67" w:rsidRPr="0098671C" w:rsidRDefault="00453305" w:rsidP="0098671C">
          <w:pPr>
            <w:pStyle w:val="Sidhuvud"/>
            <w:spacing w:before="120"/>
            <w:jc w:val="right"/>
          </w:pPr>
          <w:r w:rsidRPr="0098671C">
            <w:fldChar w:fldCharType="begin"/>
          </w:r>
          <w:r w:rsidRPr="0098671C">
            <w:instrText>PAGE  \* Arabic  \* MERGEFORMAT</w:instrText>
          </w:r>
          <w:r w:rsidRPr="0098671C">
            <w:fldChar w:fldCharType="separate"/>
          </w:r>
          <w:r w:rsidR="001C4E78">
            <w:rPr>
              <w:noProof/>
            </w:rPr>
            <w:t>8</w:t>
          </w:r>
          <w:r w:rsidRPr="0098671C">
            <w:fldChar w:fldCharType="end"/>
          </w:r>
          <w:r w:rsidRPr="0098671C">
            <w:t xml:space="preserve"> (</w:t>
          </w:r>
          <w:r w:rsidR="001C4E78">
            <w:fldChar w:fldCharType="begin"/>
          </w:r>
          <w:r>
            <w:instrText>NUMPAGES  \* Arabic  \* MERGEFORMAT</w:instrText>
          </w:r>
          <w:r w:rsidR="001C4E78">
            <w:fldChar w:fldCharType="separate"/>
          </w:r>
          <w:r w:rsidR="001C4E78">
            <w:rPr>
              <w:noProof/>
            </w:rPr>
            <w:t>8</w:t>
          </w:r>
          <w:r w:rsidR="001C4E78">
            <w:rPr>
              <w:noProof/>
            </w:rPr>
            <w:fldChar w:fldCharType="end"/>
          </w:r>
          <w:r w:rsidRPr="0098671C">
            <w:t>)</w:t>
          </w:r>
        </w:p>
      </w:tc>
    </w:tr>
    <w:tr w:rsidR="002A4E3D" w14:paraId="51E90592" w14:textId="77777777" w:rsidTr="0098671C">
      <w:trPr>
        <w:trHeight w:val="315"/>
      </w:trPr>
      <w:tc>
        <w:tcPr>
          <w:tcW w:w="5033" w:type="dxa"/>
          <w:vMerge/>
          <w:shd w:val="clear" w:color="auto" w:fill="auto"/>
        </w:tcPr>
        <w:p w14:paraId="1612DBB5" w14:textId="77777777" w:rsidR="006E0B8B" w:rsidRPr="0098671C" w:rsidRDefault="006E0B8B" w:rsidP="00406C53">
          <w:pPr>
            <w:pStyle w:val="Sidhuvud"/>
            <w:rPr>
              <w:noProof/>
              <w:lang w:eastAsia="sv-SE"/>
            </w:rPr>
          </w:pPr>
        </w:p>
      </w:tc>
      <w:tc>
        <w:tcPr>
          <w:tcW w:w="1455" w:type="dxa"/>
          <w:shd w:val="clear" w:color="auto" w:fill="auto"/>
        </w:tcPr>
        <w:p w14:paraId="6C837688" w14:textId="77777777" w:rsidR="006E0B8B" w:rsidRPr="0098671C" w:rsidRDefault="00453305" w:rsidP="00406C53">
          <w:pPr>
            <w:pStyle w:val="Ledtext"/>
          </w:pPr>
          <w:r w:rsidRPr="0098671C">
            <w:t>Giltigt fr.o.m.</w:t>
          </w:r>
        </w:p>
      </w:tc>
      <w:tc>
        <w:tcPr>
          <w:tcW w:w="1701" w:type="dxa"/>
          <w:shd w:val="clear" w:color="auto" w:fill="auto"/>
        </w:tcPr>
        <w:p w14:paraId="0A674010" w14:textId="77777777" w:rsidR="006E0B8B" w:rsidRPr="0098671C" w:rsidRDefault="00453305" w:rsidP="006E0B8B">
          <w:pPr>
            <w:pStyle w:val="Ledtext"/>
          </w:pPr>
          <w:r w:rsidRPr="0098671C">
            <w:t>Dok.nummer-Utgåva</w:t>
          </w:r>
        </w:p>
      </w:tc>
      <w:tc>
        <w:tcPr>
          <w:tcW w:w="1659" w:type="dxa"/>
          <w:shd w:val="clear" w:color="auto" w:fill="auto"/>
        </w:tcPr>
        <w:p w14:paraId="361154A5" w14:textId="77777777" w:rsidR="006E0B8B" w:rsidRPr="0098671C" w:rsidRDefault="006E0B8B" w:rsidP="00406C53">
          <w:pPr>
            <w:pStyle w:val="Ledtext"/>
          </w:pPr>
        </w:p>
      </w:tc>
    </w:tr>
    <w:tr w:rsidR="002A4E3D" w14:paraId="75092AAD" w14:textId="77777777" w:rsidTr="0098671C">
      <w:trPr>
        <w:trHeight w:val="468"/>
      </w:trPr>
      <w:tc>
        <w:tcPr>
          <w:tcW w:w="5033" w:type="dxa"/>
          <w:tcBorders>
            <w:bottom w:val="single" w:sz="4" w:space="0" w:color="auto"/>
          </w:tcBorders>
          <w:shd w:val="clear" w:color="auto" w:fill="auto"/>
        </w:tcPr>
        <w:p w14:paraId="7387A4C0" w14:textId="77777777" w:rsidR="006E0B8B" w:rsidRPr="0098671C" w:rsidRDefault="006E0B8B" w:rsidP="00406C53">
          <w:pPr>
            <w:pStyle w:val="Sidhuvud"/>
            <w:rPr>
              <w:noProof/>
              <w:lang w:eastAsia="sv-SE"/>
            </w:rPr>
          </w:pPr>
        </w:p>
      </w:tc>
      <w:tc>
        <w:tcPr>
          <w:tcW w:w="1455" w:type="dxa"/>
          <w:tcBorders>
            <w:bottom w:val="single" w:sz="4" w:space="0" w:color="auto"/>
          </w:tcBorders>
          <w:shd w:val="clear" w:color="auto" w:fill="auto"/>
        </w:tcPr>
        <w:p w14:paraId="35C85D7A" w14:textId="77777777" w:rsidR="006E0B8B" w:rsidRPr="0098671C" w:rsidRDefault="00453305" w:rsidP="00406C53">
          <w:pPr>
            <w:pStyle w:val="Sidhuvud"/>
          </w:pPr>
          <w:r>
            <w:fldChar w:fldCharType="begin"/>
          </w:r>
          <w:r w:rsidR="00DA1B87">
            <w:instrText xml:space="preserve"> DOCPROPERTY C_ValidFrom \* MERGEFORMAT  </w:instrText>
          </w:r>
          <w:r>
            <w:fldChar w:fldCharType="separate"/>
          </w:r>
          <w:r w:rsidR="00DA1B87">
            <w:t>2019-08-20 10:53</w:t>
          </w:r>
          <w:r>
            <w:fldChar w:fldCharType="end"/>
          </w:r>
        </w:p>
      </w:tc>
      <w:tc>
        <w:tcPr>
          <w:tcW w:w="1701" w:type="dxa"/>
          <w:tcBorders>
            <w:bottom w:val="single" w:sz="4" w:space="0" w:color="auto"/>
          </w:tcBorders>
          <w:shd w:val="clear" w:color="auto" w:fill="auto"/>
        </w:tcPr>
        <w:p w14:paraId="62B6D162" w14:textId="77777777" w:rsidR="006E0B8B" w:rsidRPr="0098671C" w:rsidRDefault="00453305" w:rsidP="006E0B8B">
          <w:pPr>
            <w:pStyle w:val="Sidhuvud"/>
          </w:pPr>
          <w:r>
            <w:fldChar w:fldCharType="begin"/>
          </w:r>
          <w:r w:rsidR="00DA1B87">
            <w:instrText xml:space="preserve"> DOCPROPERTY C_DocumentNumber \* MERGEFORMAT  </w:instrText>
          </w:r>
          <w:r>
            <w:fldChar w:fldCharType="separate"/>
          </w:r>
          <w:r>
            <w:t>48846-1</w:t>
          </w:r>
          <w:r>
            <w:fldChar w:fldCharType="end"/>
          </w:r>
        </w:p>
      </w:tc>
      <w:tc>
        <w:tcPr>
          <w:tcW w:w="1659" w:type="dxa"/>
          <w:tcBorders>
            <w:bottom w:val="single" w:sz="4" w:space="0" w:color="auto"/>
          </w:tcBorders>
          <w:shd w:val="clear" w:color="auto" w:fill="auto"/>
        </w:tcPr>
        <w:p w14:paraId="1A8B820F" w14:textId="77777777" w:rsidR="006E0B8B" w:rsidRPr="0098671C" w:rsidRDefault="006E0B8B" w:rsidP="00406C53">
          <w:pPr>
            <w:pStyle w:val="Sidhuvud"/>
          </w:pPr>
        </w:p>
      </w:tc>
    </w:tr>
  </w:tbl>
  <w:p w14:paraId="7BB715A5" w14:textId="77777777" w:rsidR="009D0917" w:rsidRDefault="00453305" w:rsidP="009D0917">
    <w:pPr>
      <w:pStyle w:val="Titel"/>
    </w:pPr>
    <w:r>
      <w:fldChar w:fldCharType="begin"/>
    </w:r>
    <w:r w:rsidR="00DA1B87">
      <w:instrText xml:space="preserve"> DOCPROPERTY C_Title \* MERGEFORMAT  </w:instrText>
    </w:r>
    <w:r>
      <w:fldChar w:fldCharType="separate"/>
    </w:r>
    <w:r>
      <w:t>Patientavgifter utlandssvensk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B984" w14:textId="77777777" w:rsidR="00BC4ED8" w:rsidRDefault="00453305" w:rsidP="00BC4ED8">
    <w:pPr>
      <w:pStyle w:val="Sidhuvud"/>
      <w:spacing w:before="2000" w:after="2000"/>
      <w:ind w:left="-1985"/>
      <w:jc w:val="center"/>
    </w:pPr>
    <w:r w:rsidRPr="00A77884">
      <w:rPr>
        <w:noProof/>
        <w:lang w:eastAsia="sv-SE"/>
      </w:rPr>
      <w:drawing>
        <wp:inline distT="0" distB="0" distL="0" distR="0" wp14:anchorId="2170F77D" wp14:editId="05D3368D">
          <wp:extent cx="2648585" cy="698500"/>
          <wp:effectExtent l="0" t="0" r="0" b="6350"/>
          <wp:docPr id="2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8927992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858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50D704" w14:textId="77777777" w:rsidR="00BC4ED8" w:rsidRPr="00BC4ED8" w:rsidRDefault="00453305" w:rsidP="00BC4ED8">
    <w:pPr>
      <w:pStyle w:val="Titelfrsttsida"/>
    </w:pPr>
    <w:r>
      <w:t>Massmediaarbete</w:t>
    </w:r>
  </w:p>
  <w:p w14:paraId="76559B07" w14:textId="77777777" w:rsidR="00BC4ED8" w:rsidRDefault="00BC4ED8">
    <w:pPr>
      <w:pStyle w:val="Sidhuvud"/>
    </w:pPr>
  </w:p>
  <w:p w14:paraId="4D294EEF" w14:textId="77777777" w:rsidR="00B6339A" w:rsidRDefault="00B6339A">
    <w:pPr>
      <w:pStyle w:val="Sidhuvud"/>
    </w:pPr>
  </w:p>
  <w:p w14:paraId="44C5F62C" w14:textId="77777777" w:rsidR="00B6339A" w:rsidRDefault="00B6339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E068DC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C343D5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AF273A"/>
    <w:multiLevelType w:val="hybridMultilevel"/>
    <w:tmpl w:val="3CD402B0"/>
    <w:lvl w:ilvl="0" w:tplc="8C762C66">
      <w:start w:val="1"/>
      <w:numFmt w:val="decimal"/>
      <w:lvlText w:val="%1."/>
      <w:lvlJc w:val="left"/>
      <w:pPr>
        <w:ind w:left="720" w:hanging="360"/>
      </w:pPr>
    </w:lvl>
    <w:lvl w:ilvl="1" w:tplc="9F9A63D6" w:tentative="1">
      <w:start w:val="1"/>
      <w:numFmt w:val="lowerLetter"/>
      <w:lvlText w:val="%2."/>
      <w:lvlJc w:val="left"/>
      <w:pPr>
        <w:ind w:left="1440" w:hanging="360"/>
      </w:pPr>
    </w:lvl>
    <w:lvl w:ilvl="2" w:tplc="8CE23EDC" w:tentative="1">
      <w:start w:val="1"/>
      <w:numFmt w:val="lowerRoman"/>
      <w:lvlText w:val="%3."/>
      <w:lvlJc w:val="right"/>
      <w:pPr>
        <w:ind w:left="2160" w:hanging="180"/>
      </w:pPr>
    </w:lvl>
    <w:lvl w:ilvl="3" w:tplc="EDA67BCA" w:tentative="1">
      <w:start w:val="1"/>
      <w:numFmt w:val="decimal"/>
      <w:lvlText w:val="%4."/>
      <w:lvlJc w:val="left"/>
      <w:pPr>
        <w:ind w:left="2880" w:hanging="360"/>
      </w:pPr>
    </w:lvl>
    <w:lvl w:ilvl="4" w:tplc="56D49D90" w:tentative="1">
      <w:start w:val="1"/>
      <w:numFmt w:val="lowerLetter"/>
      <w:lvlText w:val="%5."/>
      <w:lvlJc w:val="left"/>
      <w:pPr>
        <w:ind w:left="3600" w:hanging="360"/>
      </w:pPr>
    </w:lvl>
    <w:lvl w:ilvl="5" w:tplc="14EACF94" w:tentative="1">
      <w:start w:val="1"/>
      <w:numFmt w:val="lowerRoman"/>
      <w:lvlText w:val="%6."/>
      <w:lvlJc w:val="right"/>
      <w:pPr>
        <w:ind w:left="4320" w:hanging="180"/>
      </w:pPr>
    </w:lvl>
    <w:lvl w:ilvl="6" w:tplc="FCBA0734" w:tentative="1">
      <w:start w:val="1"/>
      <w:numFmt w:val="decimal"/>
      <w:lvlText w:val="%7."/>
      <w:lvlJc w:val="left"/>
      <w:pPr>
        <w:ind w:left="5040" w:hanging="360"/>
      </w:pPr>
    </w:lvl>
    <w:lvl w:ilvl="7" w:tplc="B654375C" w:tentative="1">
      <w:start w:val="1"/>
      <w:numFmt w:val="lowerLetter"/>
      <w:lvlText w:val="%8."/>
      <w:lvlJc w:val="left"/>
      <w:pPr>
        <w:ind w:left="5760" w:hanging="360"/>
      </w:pPr>
    </w:lvl>
    <w:lvl w:ilvl="8" w:tplc="0B3C78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83C87"/>
    <w:multiLevelType w:val="hybridMultilevel"/>
    <w:tmpl w:val="3DE021AA"/>
    <w:lvl w:ilvl="0" w:tplc="D9F63BA8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14FC7D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269A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222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E8F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C8F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288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EE2C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C8A7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E26A6"/>
    <w:multiLevelType w:val="multilevel"/>
    <w:tmpl w:val="4CE2D906"/>
    <w:lvl w:ilvl="0">
      <w:start w:val="1"/>
      <w:numFmt w:val="decimal"/>
      <w:lvlText w:val="%1"/>
      <w:lvlJc w:val="left"/>
      <w:pPr>
        <w:ind w:left="-1134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edit="readOnly" w:enforcement="1" w:cryptProviderType="rsaFull" w:cryptAlgorithmClass="hash" w:cryptAlgorithmType="typeAny" w:cryptAlgorithmSid="4" w:cryptSpinCount="50000" w:hash="T1hhFE9ZG4Sd2atrKimdte1pXlY=" w:salt="hIqOl99kIr/+N0hyovEq7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78"/>
    <w:rsid w:val="00011B7B"/>
    <w:rsid w:val="0003242D"/>
    <w:rsid w:val="00037276"/>
    <w:rsid w:val="000464E4"/>
    <w:rsid w:val="00066D0C"/>
    <w:rsid w:val="00076E1B"/>
    <w:rsid w:val="00084402"/>
    <w:rsid w:val="00085353"/>
    <w:rsid w:val="00087514"/>
    <w:rsid w:val="0009323C"/>
    <w:rsid w:val="000C4B0A"/>
    <w:rsid w:val="000E79DD"/>
    <w:rsid w:val="000F51C1"/>
    <w:rsid w:val="000F7DCC"/>
    <w:rsid w:val="00131C0A"/>
    <w:rsid w:val="0015336F"/>
    <w:rsid w:val="00164FBC"/>
    <w:rsid w:val="0017481C"/>
    <w:rsid w:val="001A4C61"/>
    <w:rsid w:val="001C4E78"/>
    <w:rsid w:val="0020567E"/>
    <w:rsid w:val="00216B21"/>
    <w:rsid w:val="00220D98"/>
    <w:rsid w:val="002256F4"/>
    <w:rsid w:val="00230109"/>
    <w:rsid w:val="00233A67"/>
    <w:rsid w:val="00241FC1"/>
    <w:rsid w:val="00250405"/>
    <w:rsid w:val="00270F40"/>
    <w:rsid w:val="00271C72"/>
    <w:rsid w:val="00274435"/>
    <w:rsid w:val="002770AA"/>
    <w:rsid w:val="002A4E3D"/>
    <w:rsid w:val="002D2815"/>
    <w:rsid w:val="002F7287"/>
    <w:rsid w:val="00311F17"/>
    <w:rsid w:val="0035463C"/>
    <w:rsid w:val="00374234"/>
    <w:rsid w:val="003765E8"/>
    <w:rsid w:val="003A44B6"/>
    <w:rsid w:val="003A7CE9"/>
    <w:rsid w:val="003C0C8F"/>
    <w:rsid w:val="003C10B8"/>
    <w:rsid w:val="003D65B3"/>
    <w:rsid w:val="003E1F03"/>
    <w:rsid w:val="003E5FA2"/>
    <w:rsid w:val="00401302"/>
    <w:rsid w:val="00406C53"/>
    <w:rsid w:val="004164D8"/>
    <w:rsid w:val="00431C67"/>
    <w:rsid w:val="004519B3"/>
    <w:rsid w:val="00453305"/>
    <w:rsid w:val="004639DB"/>
    <w:rsid w:val="00477798"/>
    <w:rsid w:val="00490537"/>
    <w:rsid w:val="00496B80"/>
    <w:rsid w:val="004A4DC1"/>
    <w:rsid w:val="004E50A1"/>
    <w:rsid w:val="004F419A"/>
    <w:rsid w:val="00501E57"/>
    <w:rsid w:val="00516D4E"/>
    <w:rsid w:val="005172EA"/>
    <w:rsid w:val="00517EDB"/>
    <w:rsid w:val="00526E91"/>
    <w:rsid w:val="00537AC6"/>
    <w:rsid w:val="00553F71"/>
    <w:rsid w:val="0057216F"/>
    <w:rsid w:val="00586FC9"/>
    <w:rsid w:val="005B5C8D"/>
    <w:rsid w:val="005B7FDF"/>
    <w:rsid w:val="005C08CD"/>
    <w:rsid w:val="005F2543"/>
    <w:rsid w:val="006110F2"/>
    <w:rsid w:val="0062294B"/>
    <w:rsid w:val="00656F69"/>
    <w:rsid w:val="00667DBC"/>
    <w:rsid w:val="0067727A"/>
    <w:rsid w:val="0069468F"/>
    <w:rsid w:val="006B4E76"/>
    <w:rsid w:val="006D14E5"/>
    <w:rsid w:val="006E0B8B"/>
    <w:rsid w:val="006E21B0"/>
    <w:rsid w:val="006F29D9"/>
    <w:rsid w:val="006F50D5"/>
    <w:rsid w:val="00712AC2"/>
    <w:rsid w:val="00735EBA"/>
    <w:rsid w:val="007551CD"/>
    <w:rsid w:val="00755B10"/>
    <w:rsid w:val="0076031B"/>
    <w:rsid w:val="0078137B"/>
    <w:rsid w:val="007C3C4C"/>
    <w:rsid w:val="007D3F19"/>
    <w:rsid w:val="007D50C4"/>
    <w:rsid w:val="00815F6B"/>
    <w:rsid w:val="008640C1"/>
    <w:rsid w:val="00885E19"/>
    <w:rsid w:val="00891E6B"/>
    <w:rsid w:val="008A69A0"/>
    <w:rsid w:val="008C1C18"/>
    <w:rsid w:val="008D5D1C"/>
    <w:rsid w:val="008E2A7D"/>
    <w:rsid w:val="008E61D3"/>
    <w:rsid w:val="008F0D0B"/>
    <w:rsid w:val="008F43F0"/>
    <w:rsid w:val="00916379"/>
    <w:rsid w:val="00925FDE"/>
    <w:rsid w:val="009618E0"/>
    <w:rsid w:val="0098671C"/>
    <w:rsid w:val="009B06C4"/>
    <w:rsid w:val="009B7629"/>
    <w:rsid w:val="009D0917"/>
    <w:rsid w:val="00A12716"/>
    <w:rsid w:val="00A24EF4"/>
    <w:rsid w:val="00A26D72"/>
    <w:rsid w:val="00A561A0"/>
    <w:rsid w:val="00A70A47"/>
    <w:rsid w:val="00A770A7"/>
    <w:rsid w:val="00A85C4B"/>
    <w:rsid w:val="00A90917"/>
    <w:rsid w:val="00A96ACE"/>
    <w:rsid w:val="00AB4854"/>
    <w:rsid w:val="00AC6E7B"/>
    <w:rsid w:val="00AD3321"/>
    <w:rsid w:val="00AE6D9D"/>
    <w:rsid w:val="00B13E47"/>
    <w:rsid w:val="00B60447"/>
    <w:rsid w:val="00B6339A"/>
    <w:rsid w:val="00B832BE"/>
    <w:rsid w:val="00B848B9"/>
    <w:rsid w:val="00B9246E"/>
    <w:rsid w:val="00B97664"/>
    <w:rsid w:val="00BB03AD"/>
    <w:rsid w:val="00BB3092"/>
    <w:rsid w:val="00BC4ED8"/>
    <w:rsid w:val="00BD28A0"/>
    <w:rsid w:val="00C22CF7"/>
    <w:rsid w:val="00C40387"/>
    <w:rsid w:val="00C4318C"/>
    <w:rsid w:val="00C81AD0"/>
    <w:rsid w:val="00C83FB3"/>
    <w:rsid w:val="00C86459"/>
    <w:rsid w:val="00C91313"/>
    <w:rsid w:val="00C9191D"/>
    <w:rsid w:val="00CE0228"/>
    <w:rsid w:val="00CF2751"/>
    <w:rsid w:val="00D220B3"/>
    <w:rsid w:val="00D7002B"/>
    <w:rsid w:val="00D84DEA"/>
    <w:rsid w:val="00D93BBA"/>
    <w:rsid w:val="00DA1B87"/>
    <w:rsid w:val="00DA7A99"/>
    <w:rsid w:val="00DC59EF"/>
    <w:rsid w:val="00DC5F53"/>
    <w:rsid w:val="00DE600A"/>
    <w:rsid w:val="00DF61C0"/>
    <w:rsid w:val="00DF67E5"/>
    <w:rsid w:val="00E43720"/>
    <w:rsid w:val="00E60C17"/>
    <w:rsid w:val="00E644FE"/>
    <w:rsid w:val="00E72EF7"/>
    <w:rsid w:val="00E75B8D"/>
    <w:rsid w:val="00EC0E14"/>
    <w:rsid w:val="00EC12C7"/>
    <w:rsid w:val="00ED29F8"/>
    <w:rsid w:val="00EE321F"/>
    <w:rsid w:val="00EE6E36"/>
    <w:rsid w:val="00F10556"/>
    <w:rsid w:val="00F11D64"/>
    <w:rsid w:val="00F12E8B"/>
    <w:rsid w:val="00F97C5D"/>
    <w:rsid w:val="00FA222C"/>
    <w:rsid w:val="00FA3EDF"/>
    <w:rsid w:val="00FA4395"/>
    <w:rsid w:val="00FA4C61"/>
    <w:rsid w:val="00FC038A"/>
    <w:rsid w:val="00F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338CDC"/>
  <w15:chartTrackingRefBased/>
  <w15:docId w15:val="{6E40E1BB-9435-476E-8338-2BA1F495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8640C1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uiPriority w:val="1"/>
    <w:qFormat/>
    <w:rsid w:val="00A90917"/>
    <w:pPr>
      <w:keepNext/>
      <w:keepLines/>
      <w:pBdr>
        <w:bottom w:val="single" w:sz="4" w:space="1" w:color="auto"/>
      </w:pBdr>
      <w:spacing w:before="480" w:after="0" w:line="260" w:lineRule="atLeast"/>
      <w:ind w:left="-1985"/>
      <w:outlineLvl w:val="0"/>
    </w:pPr>
    <w:rPr>
      <w:rFonts w:eastAsia="Times New Roman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uiPriority w:val="1"/>
    <w:qFormat/>
    <w:rsid w:val="00A90917"/>
    <w:pPr>
      <w:keepNext/>
      <w:keepLines/>
      <w:spacing w:before="200" w:after="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1"/>
    <w:qFormat/>
    <w:rsid w:val="00C22CF7"/>
    <w:pPr>
      <w:keepNext/>
      <w:keepLines/>
      <w:spacing w:before="200" w:after="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link w:val="Rubrik4Char"/>
    <w:uiPriority w:val="1"/>
    <w:qFormat/>
    <w:rsid w:val="00C22CF7"/>
    <w:pPr>
      <w:keepNext/>
      <w:keepLines/>
      <w:spacing w:before="200" w:after="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3765E8"/>
    <w:pPr>
      <w:keepNext/>
      <w:keepLines/>
      <w:spacing w:before="200" w:after="0" w:line="240" w:lineRule="auto"/>
      <w:outlineLvl w:val="4"/>
    </w:pPr>
    <w:rPr>
      <w:rFonts w:ascii="Cambria" w:eastAsia="Times New Roman" w:hAnsi="Cambr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A56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60447"/>
  </w:style>
  <w:style w:type="paragraph" w:styleId="Sidfot">
    <w:name w:val="footer"/>
    <w:basedOn w:val="Normal"/>
    <w:link w:val="SidfotChar"/>
    <w:uiPriority w:val="99"/>
    <w:semiHidden/>
    <w:rsid w:val="00F97C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link w:val="Sidfot"/>
    <w:uiPriority w:val="99"/>
    <w:semiHidden/>
    <w:rsid w:val="00F97C5D"/>
    <w:rPr>
      <w:sz w:val="16"/>
    </w:rPr>
  </w:style>
  <w:style w:type="paragraph" w:customStyle="1" w:styleId="Fyrkantslista">
    <w:name w:val="Fyrkantslista"/>
    <w:basedOn w:val="Brdtext"/>
    <w:rsid w:val="00735EBA"/>
    <w:pPr>
      <w:numPr>
        <w:numId w:val="5"/>
      </w:numPr>
    </w:pPr>
  </w:style>
  <w:style w:type="paragraph" w:customStyle="1" w:styleId="Dokumentyp">
    <w:name w:val="Dokumentyp"/>
    <w:basedOn w:val="Sidhuvud"/>
    <w:semiHidden/>
    <w:qFormat/>
    <w:rsid w:val="009D0917"/>
    <w:pPr>
      <w:spacing w:before="120"/>
    </w:pPr>
    <w:rPr>
      <w:b/>
      <w:caps/>
    </w:rPr>
  </w:style>
  <w:style w:type="paragraph" w:customStyle="1" w:styleId="Ledtext">
    <w:name w:val="Ledtext"/>
    <w:basedOn w:val="Sidhuvud"/>
    <w:semiHidden/>
    <w:qFormat/>
    <w:rsid w:val="00F97C5D"/>
    <w:rPr>
      <w:sz w:val="12"/>
    </w:rPr>
  </w:style>
  <w:style w:type="character" w:customStyle="1" w:styleId="Rubrik1Char">
    <w:name w:val="Rubrik 1 Char"/>
    <w:link w:val="Rubrik1"/>
    <w:uiPriority w:val="1"/>
    <w:rsid w:val="00A90917"/>
    <w:rPr>
      <w:rFonts w:ascii="Calibri" w:eastAsia="Times New Roman" w:hAnsi="Calibri" w:cs="Times New Roman"/>
      <w:b/>
      <w:bCs/>
      <w:caps/>
      <w:szCs w:val="28"/>
    </w:rPr>
  </w:style>
  <w:style w:type="paragraph" w:customStyle="1" w:styleId="Titelfrsttsida">
    <w:name w:val="Titel_försättsida"/>
    <w:basedOn w:val="Normal"/>
    <w:semiHidden/>
    <w:qFormat/>
    <w:rsid w:val="008E2A7D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4A4DC1"/>
    <w:pPr>
      <w:ind w:left="-1985"/>
      <w:jc w:val="center"/>
    </w:pPr>
    <w:rPr>
      <w:caps/>
      <w:sz w:val="32"/>
    </w:rPr>
  </w:style>
  <w:style w:type="paragraph" w:styleId="Innehll1">
    <w:name w:val="toc 1"/>
    <w:basedOn w:val="Normal"/>
    <w:next w:val="Normal"/>
    <w:uiPriority w:val="39"/>
    <w:semiHidden/>
    <w:rsid w:val="00216B21"/>
    <w:pPr>
      <w:tabs>
        <w:tab w:val="right" w:leader="dot" w:pos="7643"/>
      </w:tabs>
      <w:spacing w:before="40" w:after="0" w:line="240" w:lineRule="auto"/>
      <w:ind w:left="624" w:right="284" w:hanging="624"/>
    </w:pPr>
    <w:rPr>
      <w:b/>
    </w:rPr>
  </w:style>
  <w:style w:type="character" w:styleId="Hyperlnk">
    <w:name w:val="Hyperlink"/>
    <w:uiPriority w:val="99"/>
    <w:semiHidden/>
    <w:rsid w:val="00FA4395"/>
    <w:rPr>
      <w:color w:val="0000FF"/>
      <w:u w:val="single"/>
    </w:rPr>
  </w:style>
  <w:style w:type="paragraph" w:customStyle="1" w:styleId="Titel">
    <w:name w:val="Titel"/>
    <w:basedOn w:val="Normal"/>
    <w:next w:val="Brdtext"/>
    <w:semiHidden/>
    <w:qFormat/>
    <w:rsid w:val="00F97C5D"/>
    <w:pPr>
      <w:spacing w:before="120"/>
      <w:ind w:left="-1985"/>
    </w:pPr>
    <w:rPr>
      <w:b/>
      <w:sz w:val="32"/>
    </w:rPr>
  </w:style>
  <w:style w:type="paragraph" w:customStyle="1" w:styleId="Orubrik">
    <w:name w:val="Orubrik"/>
    <w:basedOn w:val="Brdtext"/>
    <w:next w:val="Brdtext"/>
    <w:semiHidden/>
    <w:qFormat/>
    <w:rsid w:val="0015336F"/>
    <w:pPr>
      <w:pBdr>
        <w:bottom w:val="single" w:sz="4" w:space="1" w:color="auto"/>
      </w:pBdr>
      <w:ind w:left="-1985"/>
    </w:pPr>
    <w:rPr>
      <w:b/>
      <w:caps/>
    </w:rPr>
  </w:style>
  <w:style w:type="paragraph" w:styleId="Brdtext">
    <w:name w:val="Body Text"/>
    <w:basedOn w:val="Normal"/>
    <w:link w:val="BrdtextChar"/>
    <w:qFormat/>
    <w:rsid w:val="000F7DCC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6110F2"/>
  </w:style>
  <w:style w:type="character" w:customStyle="1" w:styleId="Rubrik2Char">
    <w:name w:val="Rubrik 2 Char"/>
    <w:link w:val="Rubrik2"/>
    <w:uiPriority w:val="1"/>
    <w:rsid w:val="006110F2"/>
    <w:rPr>
      <w:rFonts w:ascii="Calibri" w:eastAsia="Times New Roman" w:hAnsi="Calibri" w:cs="Times New Roman"/>
      <w:b/>
      <w:bCs/>
      <w:szCs w:val="26"/>
    </w:rPr>
  </w:style>
  <w:style w:type="character" w:customStyle="1" w:styleId="Rubrik3Char">
    <w:name w:val="Rubrik 3 Char"/>
    <w:link w:val="Rubrik3"/>
    <w:uiPriority w:val="1"/>
    <w:rsid w:val="00C22CF7"/>
    <w:rPr>
      <w:rFonts w:ascii="Calibri" w:eastAsia="Times New Roman" w:hAnsi="Calibri" w:cs="Times New Roman"/>
      <w:b/>
      <w:bCs/>
      <w:i/>
    </w:rPr>
  </w:style>
  <w:style w:type="character" w:customStyle="1" w:styleId="Rubrik4Char">
    <w:name w:val="Rubrik 4 Char"/>
    <w:link w:val="Rubrik4"/>
    <w:uiPriority w:val="1"/>
    <w:rsid w:val="00C22CF7"/>
    <w:rPr>
      <w:rFonts w:ascii="Calibri" w:eastAsia="Times New Roman" w:hAnsi="Calibri" w:cs="Times New Roman"/>
      <w:bCs/>
      <w:i/>
      <w:iCs/>
    </w:rPr>
  </w:style>
  <w:style w:type="paragraph" w:styleId="Innehll2">
    <w:name w:val="toc 2"/>
    <w:basedOn w:val="Normal"/>
    <w:next w:val="Normal"/>
    <w:uiPriority w:val="39"/>
    <w:semiHidden/>
    <w:rsid w:val="00216B21"/>
    <w:pPr>
      <w:tabs>
        <w:tab w:val="right" w:leader="dot" w:pos="7643"/>
      </w:tabs>
      <w:spacing w:before="40" w:after="0" w:line="240" w:lineRule="auto"/>
      <w:ind w:left="624" w:right="284" w:hanging="624"/>
    </w:pPr>
  </w:style>
  <w:style w:type="paragraph" w:customStyle="1" w:styleId="Sidfotsid1">
    <w:name w:val="Sidfot sid 1"/>
    <w:basedOn w:val="Sidfot"/>
    <w:semiHidden/>
    <w:qFormat/>
    <w:rsid w:val="008E2A7D"/>
    <w:pPr>
      <w:pBdr>
        <w:top w:val="single" w:sz="4" w:space="6" w:color="808080"/>
      </w:pBdr>
      <w:ind w:left="-1985"/>
      <w:jc w:val="center"/>
    </w:pPr>
    <w:rPr>
      <w:color w:val="808080"/>
    </w:rPr>
  </w:style>
  <w:style w:type="character" w:customStyle="1" w:styleId="Rubrik5Char">
    <w:name w:val="Rubrik 5 Char"/>
    <w:link w:val="Rubrik5"/>
    <w:uiPriority w:val="9"/>
    <w:semiHidden/>
    <w:rsid w:val="008640C1"/>
    <w:rPr>
      <w:rFonts w:ascii="Cambria" w:eastAsia="Times New Roman" w:hAnsi="Cambria"/>
      <w:sz w:val="22"/>
      <w:szCs w:val="22"/>
      <w:lang w:eastAsia="en-US"/>
    </w:rPr>
  </w:style>
  <w:style w:type="paragraph" w:styleId="Liststycke">
    <w:name w:val="List Paragraph"/>
    <w:basedOn w:val="Normal"/>
    <w:uiPriority w:val="34"/>
    <w:semiHidden/>
    <w:rsid w:val="00656F69"/>
    <w:pPr>
      <w:ind w:left="720"/>
      <w:contextualSpacing/>
    </w:pPr>
  </w:style>
  <w:style w:type="paragraph" w:customStyle="1" w:styleId="Tabelltext">
    <w:name w:val="Tabelltext"/>
    <w:basedOn w:val="Normal"/>
    <w:uiPriority w:val="2"/>
    <w:qFormat/>
    <w:rsid w:val="00076E1B"/>
    <w:pPr>
      <w:spacing w:after="0" w:line="240" w:lineRule="auto"/>
    </w:pPr>
  </w:style>
  <w:style w:type="table" w:customStyle="1" w:styleId="LTV-tabell">
    <w:name w:val="LTV-tabell"/>
    <w:basedOn w:val="Normaltabell"/>
    <w:uiPriority w:val="99"/>
    <w:rsid w:val="00A26D72"/>
    <w:pPr>
      <w:spacing w:before="80" w:after="40"/>
    </w:pPr>
    <w:rPr>
      <w:rFonts w:eastAsia="Times New Roman"/>
      <w:sz w:val="18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styleId="Beskrivning">
    <w:name w:val="caption"/>
    <w:basedOn w:val="Normal"/>
    <w:next w:val="Normal"/>
    <w:uiPriority w:val="35"/>
    <w:semiHidden/>
    <w:rsid w:val="006110F2"/>
    <w:pPr>
      <w:spacing w:before="120" w:after="120" w:line="240" w:lineRule="auto"/>
    </w:pPr>
    <w:rPr>
      <w:b/>
      <w:bCs/>
      <w:szCs w:val="18"/>
    </w:rPr>
  </w:style>
  <w:style w:type="paragraph" w:styleId="Numreradlista">
    <w:name w:val="List Number"/>
    <w:basedOn w:val="Normal"/>
    <w:qFormat/>
    <w:rsid w:val="005B5C8D"/>
    <w:pPr>
      <w:numPr>
        <w:numId w:val="2"/>
      </w:numPr>
      <w:spacing w:after="120" w:line="280" w:lineRule="atLeast"/>
      <w:ind w:left="357" w:hanging="357"/>
      <w:contextualSpacing/>
    </w:pPr>
  </w:style>
  <w:style w:type="paragraph" w:styleId="Punktlista">
    <w:name w:val="List Bullet"/>
    <w:basedOn w:val="Normal"/>
    <w:qFormat/>
    <w:rsid w:val="005B5C8D"/>
    <w:pPr>
      <w:numPr>
        <w:numId w:val="3"/>
      </w:numPr>
      <w:spacing w:after="120" w:line="280" w:lineRule="atLeast"/>
      <w:ind w:left="357" w:hanging="357"/>
      <w:contextualSpacing/>
    </w:pPr>
  </w:style>
  <w:style w:type="paragraph" w:customStyle="1" w:styleId="Hjlptext">
    <w:name w:val="Hjälptext"/>
    <w:basedOn w:val="Brdtext"/>
    <w:next w:val="Brdtext"/>
    <w:semiHidden/>
    <w:qFormat/>
    <w:rsid w:val="00011B7B"/>
    <w:rPr>
      <w:i/>
      <w:vanish/>
      <w:color w:val="0070C0"/>
    </w:rPr>
  </w:style>
  <w:style w:type="paragraph" w:styleId="Innehll3">
    <w:name w:val="toc 3"/>
    <w:basedOn w:val="Normal"/>
    <w:next w:val="Normal"/>
    <w:uiPriority w:val="39"/>
    <w:semiHidden/>
    <w:rsid w:val="00216B21"/>
    <w:pPr>
      <w:tabs>
        <w:tab w:val="right" w:leader="dot" w:pos="7643"/>
      </w:tabs>
      <w:spacing w:before="40" w:after="0" w:line="240" w:lineRule="auto"/>
      <w:ind w:left="624" w:hanging="62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E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E5FA2"/>
    <w:rPr>
      <w:rFonts w:ascii="Tahoma" w:hAnsi="Tahoma" w:cs="Tahoma"/>
      <w:sz w:val="16"/>
      <w:szCs w:val="16"/>
    </w:rPr>
  </w:style>
  <w:style w:type="table" w:customStyle="1" w:styleId="LTV-tabellBl">
    <w:name w:val="LTV-tabell Blå"/>
    <w:basedOn w:val="Normaltabell"/>
    <w:uiPriority w:val="99"/>
    <w:rsid w:val="00A26D72"/>
    <w:pPr>
      <w:spacing w:before="80" w:after="40"/>
    </w:pPr>
    <w:rPr>
      <w:rFonts w:eastAsia="Times New Roman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A26D72"/>
    <w:pPr>
      <w:spacing w:before="80" w:after="40"/>
    </w:pPr>
    <w:rPr>
      <w:rFonts w:eastAsia="Times New Roman"/>
      <w:sz w:val="18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A26D72"/>
    <w:pPr>
      <w:spacing w:before="80" w:after="40"/>
    </w:pPr>
    <w:rPr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Brdtextutdragen">
    <w:name w:val="Brödtext utdragen"/>
    <w:basedOn w:val="Brdtext"/>
    <w:qFormat/>
    <w:rsid w:val="00A26D72"/>
    <w:pPr>
      <w:ind w:left="-1985"/>
    </w:pPr>
  </w:style>
  <w:style w:type="table" w:styleId="Tabellrutnt">
    <w:name w:val="Table Grid"/>
    <w:basedOn w:val="Normaltabell"/>
    <w:uiPriority w:val="39"/>
    <w:rsid w:val="00DA1B8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DA1B87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A1B87"/>
    <w:rPr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DA1B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ec.europa.eu/social/main.jsp?catId=653&amp;langId=s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forsakringskassan.se/wps/portal/privatpers/blanketter_och_intyg/intyg/inty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ebbutik.skl.se/sv/artiklar/vard-av-personer-fran-andra-lander.htm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ec.europa.eu/social/main.jsp?catId=653&amp;langId=sv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butik.skl.se/sv/artiklar/vard-av-personer-fran-andra-lander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E31E7D0A62C4081DDBD64DA8573A7" ma:contentTypeVersion="11" ma:contentTypeDescription="Create a new document." ma:contentTypeScope="" ma:versionID="aa6262a4888fe6419f1813d82afcf655">
  <xsd:schema xmlns:xsd="http://www.w3.org/2001/XMLSchema" xmlns:xs="http://www.w3.org/2001/XMLSchema" xmlns:p="http://schemas.microsoft.com/office/2006/metadata/properties" xmlns:ns3="f126b030-9874-440e-80ec-c41a1fb94174" xmlns:ns4="54924285-71b0-4290-82d5-54d5436048bc" targetNamespace="http://schemas.microsoft.com/office/2006/metadata/properties" ma:root="true" ma:fieldsID="a133d3197e574fab9cfb173b4ff4bd43" ns3:_="" ns4:_="">
    <xsd:import namespace="f126b030-9874-440e-80ec-c41a1fb94174"/>
    <xsd:import namespace="54924285-71b0-4290-82d5-54d5436048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6b030-9874-440e-80ec-c41a1fb94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24285-71b0-4290-82d5-54d5436048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ECF190-FE67-4172-B974-D3DA3EB68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6b030-9874-440e-80ec-c41a1fb94174"/>
    <ds:schemaRef ds:uri="54924285-71b0-4290-82d5-54d543604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3CA012-9252-4923-9423-FE487F69C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953E7-E52C-4BEA-991E-AAF7007D4533}">
  <ds:schemaRefs>
    <ds:schemaRef ds:uri="f126b030-9874-440e-80ec-c41a1fb94174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4924285-71b0-4290-82d5-54d5436048b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E003C7E8</Template>
  <TotalTime>0</TotalTime>
  <Pages>8</Pages>
  <Words>2358</Words>
  <Characters>12500</Characters>
  <Application>Microsoft Office Word</Application>
  <DocSecurity>12</DocSecurity>
  <Lines>104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14829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Lundström</dc:creator>
  <dc:description>LTV9500, v1.0, 2012-06-12</dc:description>
  <cp:lastModifiedBy>Ella Idén</cp:lastModifiedBy>
  <cp:revision>2</cp:revision>
  <cp:lastPrinted>2012-04-23T09:58:00Z</cp:lastPrinted>
  <dcterms:created xsi:type="dcterms:W3CDTF">2019-09-11T12:46:00Z</dcterms:created>
  <dcterms:modified xsi:type="dcterms:W3CDTF">2019-09-11T12:46:00Z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iarieNo">
    <vt:lpwstr> </vt:lpwstr>
  </property>
  <property fmtid="{D5CDD505-2E9C-101B-9397-08002B2CF9AE}" pid="3" name="C_Approved">
    <vt:lpwstr>2019-08-20 10:51</vt:lpwstr>
  </property>
  <property fmtid="{D5CDD505-2E9C-101B-9397-08002B2CF9AE}" pid="4" name="C_ApprovedDate">
    <vt:lpwstr>2019-08-20 10:51</vt:lpwstr>
  </property>
  <property fmtid="{D5CDD505-2E9C-101B-9397-08002B2CF9AE}" pid="5" name="C_Approvers">
    <vt:lpwstr>Anders Ahlgren</vt:lpwstr>
  </property>
  <property fmtid="{D5CDD505-2E9C-101B-9397-08002B2CF9AE}" pid="6" name="C_Approvers_JobTitles">
    <vt:lpwstr>Verksamhetschef</vt:lpwstr>
  </property>
  <property fmtid="{D5CDD505-2E9C-101B-9397-08002B2CF9AE}" pid="7" name="C_Approvers_Metadata">
    <vt:lpwstr> </vt:lpwstr>
  </property>
  <property fmtid="{D5CDD505-2E9C-101B-9397-08002B2CF9AE}" pid="8" name="C_Approvers_Title">
    <vt:lpwstr> </vt:lpwstr>
  </property>
  <property fmtid="{D5CDD505-2E9C-101B-9397-08002B2CF9AE}" pid="9" name="C_Approvers_WorkUnits">
    <vt:lpwstr>Regionövergripande</vt:lpwstr>
  </property>
  <property fmtid="{D5CDD505-2E9C-101B-9397-08002B2CF9AE}" pid="10" name="C_AuditDate">
    <vt:lpwstr>2021-08-20 10:53</vt:lpwstr>
  </property>
  <property fmtid="{D5CDD505-2E9C-101B-9397-08002B2CF9AE}" pid="11" name="C_AuditFrequency">
    <vt:lpwstr>24</vt:lpwstr>
  </property>
  <property fmtid="{D5CDD505-2E9C-101B-9397-08002B2CF9AE}" pid="12" name="C_Category">
    <vt:lpwstr>Instruktion</vt:lpwstr>
  </property>
  <property fmtid="{D5CDD505-2E9C-101B-9397-08002B2CF9AE}" pid="13" name="C_CategoryDescription">
    <vt:lpwstr>Anvisning om lämpligt tillvägagångssätt. Ska endast godkännas, ej granskas,</vt:lpwstr>
  </property>
  <property fmtid="{D5CDD505-2E9C-101B-9397-08002B2CF9AE}" pid="14" name="C_Comparable">
    <vt:lpwstr>False</vt:lpwstr>
  </property>
  <property fmtid="{D5CDD505-2E9C-101B-9397-08002B2CF9AE}" pid="15" name="C_Created">
    <vt:lpwstr>2019-08-14 14:53</vt:lpwstr>
  </property>
  <property fmtid="{D5CDD505-2E9C-101B-9397-08002B2CF9AE}" pid="16" name="C_CreatedBy">
    <vt:lpwstr>Ella Idén</vt:lpwstr>
  </property>
  <property fmtid="{D5CDD505-2E9C-101B-9397-08002B2CF9AE}" pid="17" name="C_CreatedBy_JobTitle">
    <vt:lpwstr> </vt:lpwstr>
  </property>
  <property fmtid="{D5CDD505-2E9C-101B-9397-08002B2CF9AE}" pid="18" name="C_CreatedBy_Metadata">
    <vt:lpwstr> </vt:lpwstr>
  </property>
  <property fmtid="{D5CDD505-2E9C-101B-9397-08002B2CF9AE}" pid="19" name="C_CreatedBy_Title">
    <vt:lpwstr> </vt:lpwstr>
  </property>
  <property fmtid="{D5CDD505-2E9C-101B-9397-08002B2CF9AE}" pid="20" name="C_CreatedBy_WorkUnit">
    <vt:lpwstr>Regionkontoret</vt:lpwstr>
  </property>
  <property fmtid="{D5CDD505-2E9C-101B-9397-08002B2CF9AE}" pid="21" name="C_CreatedDate">
    <vt:lpwstr>2019-08-14 12:53:07</vt:lpwstr>
  </property>
  <property fmtid="{D5CDD505-2E9C-101B-9397-08002B2CF9AE}" pid="22" name="C_Description">
    <vt:lpwstr>Utlandsvenskar, utvandrad svensk, svensk medborgare utomlands, EU</vt:lpwstr>
  </property>
  <property fmtid="{D5CDD505-2E9C-101B-9397-08002B2CF9AE}" pid="23" name="C_DocumentNumber">
    <vt:lpwstr>48846-1</vt:lpwstr>
  </property>
  <property fmtid="{D5CDD505-2E9C-101B-9397-08002B2CF9AE}" pid="24" name="C_FileCategory">
    <vt:lpwstr>Document</vt:lpwstr>
  </property>
  <property fmtid="{D5CDD505-2E9C-101B-9397-08002B2CF9AE}" pid="25" name="C_FinishBefore">
    <vt:lpwstr/>
  </property>
  <property fmtid="{D5CDD505-2E9C-101B-9397-08002B2CF9AE}" pid="26" name="C_FinishBeforeAuto">
    <vt:lpwstr>False</vt:lpwstr>
  </property>
  <property fmtid="{D5CDD505-2E9C-101B-9397-08002B2CF9AE}" pid="27" name="C_FinishBeforeDate">
    <vt:lpwstr/>
  </property>
  <property fmtid="{D5CDD505-2E9C-101B-9397-08002B2CF9AE}" pid="28" name="C_HasPreviousIssue">
    <vt:lpwstr>False</vt:lpwstr>
  </property>
  <property fmtid="{D5CDD505-2E9C-101B-9397-08002B2CF9AE}" pid="29" name="C_HasVisibleReportTemplates">
    <vt:lpwstr>False</vt:lpwstr>
  </property>
  <property fmtid="{D5CDD505-2E9C-101B-9397-08002B2CF9AE}" pid="30" name="C_IssueNumber">
    <vt:lpwstr>1</vt:lpwstr>
  </property>
  <property fmtid="{D5CDD505-2E9C-101B-9397-08002B2CF9AE}" pid="31" name="C_Language">
    <vt:lpwstr>sv-SE</vt:lpwstr>
  </property>
  <property fmtid="{D5CDD505-2E9C-101B-9397-08002B2CF9AE}" pid="32" name="C_Link">
    <vt:lpwstr>https://ledningssystemet.regionvastmanland.se/RegNo/48846</vt:lpwstr>
  </property>
  <property fmtid="{D5CDD505-2E9C-101B-9397-08002B2CF9AE}" pid="33" name="C_Link_ToDo_Tasks">
    <vt:lpwstr>https://ledningssystemet.regionvastmanland.se/#/todo/tasks</vt:lpwstr>
  </property>
  <property fmtid="{D5CDD505-2E9C-101B-9397-08002B2CF9AE}" pid="34" name="C_Mandatory">
    <vt:lpwstr>False</vt:lpwstr>
  </property>
  <property fmtid="{D5CDD505-2E9C-101B-9397-08002B2CF9AE}" pid="35" name="C_OldRegNo">
    <vt:lpwstr/>
  </property>
  <property fmtid="{D5CDD505-2E9C-101B-9397-08002B2CF9AE}" pid="36" name="C_Owner">
    <vt:lpwstr>Lisa Häljebo</vt:lpwstr>
  </property>
  <property fmtid="{D5CDD505-2E9C-101B-9397-08002B2CF9AE}" pid="37" name="C_Owners">
    <vt:lpwstr>Lisa Häljebo</vt:lpwstr>
  </property>
  <property fmtid="{D5CDD505-2E9C-101B-9397-08002B2CF9AE}" pid="38" name="C_Owner_JobTitle">
    <vt:lpwstr>Enhetschef</vt:lpwstr>
  </property>
  <property fmtid="{D5CDD505-2E9C-101B-9397-08002B2CF9AE}" pid="39" name="C_Owner_Title">
    <vt:lpwstr> </vt:lpwstr>
  </property>
  <property fmtid="{D5CDD505-2E9C-101B-9397-08002B2CF9AE}" pid="40" name="C_Owner_WorkUnit">
    <vt:lpwstr>Ekonomistöd</vt:lpwstr>
  </property>
  <property fmtid="{D5CDD505-2E9C-101B-9397-08002B2CF9AE}" pid="41" name="C_RegistrationNumber">
    <vt:lpwstr>48846</vt:lpwstr>
  </property>
  <property fmtid="{D5CDD505-2E9C-101B-9397-08002B2CF9AE}" pid="42" name="C_RegistrationNumberId">
    <vt:lpwstr>640c0f67-82d0-43c4-89a0-efcb693609f5</vt:lpwstr>
  </property>
  <property fmtid="{D5CDD505-2E9C-101B-9397-08002B2CF9AE}" pid="43" name="C_RegNo">
    <vt:lpwstr>48846-1</vt:lpwstr>
  </property>
  <property fmtid="{D5CDD505-2E9C-101B-9397-08002B2CF9AE}" pid="44" name="C_Restricted">
    <vt:lpwstr>False</vt:lpwstr>
  </property>
  <property fmtid="{D5CDD505-2E9C-101B-9397-08002B2CF9AE}" pid="45" name="C_Reviewed">
    <vt:lpwstr/>
  </property>
  <property fmtid="{D5CDD505-2E9C-101B-9397-08002B2CF9AE}" pid="46" name="C_ReviewedDate">
    <vt:lpwstr/>
  </property>
  <property fmtid="{D5CDD505-2E9C-101B-9397-08002B2CF9AE}" pid="47" name="C_Reviewers">
    <vt:lpwstr/>
  </property>
  <property fmtid="{D5CDD505-2E9C-101B-9397-08002B2CF9AE}" pid="48" name="C_Reviewers_JobTitles">
    <vt:lpwstr/>
  </property>
  <property fmtid="{D5CDD505-2E9C-101B-9397-08002B2CF9AE}" pid="49" name="C_Reviewers_Metadata">
    <vt:lpwstr> </vt:lpwstr>
  </property>
  <property fmtid="{D5CDD505-2E9C-101B-9397-08002B2CF9AE}" pid="50" name="C_Reviewers_Title">
    <vt:lpwstr> </vt:lpwstr>
  </property>
  <property fmtid="{D5CDD505-2E9C-101B-9397-08002B2CF9AE}" pid="51" name="C_Reviewers_WorkUnits">
    <vt:lpwstr/>
  </property>
  <property fmtid="{D5CDD505-2E9C-101B-9397-08002B2CF9AE}" pid="52" name="C_Revision">
    <vt:lpwstr>0</vt:lpwstr>
  </property>
  <property fmtid="{D5CDD505-2E9C-101B-9397-08002B2CF9AE}" pid="53" name="C_Stage">
    <vt:lpwstr>Publicerad</vt:lpwstr>
  </property>
  <property fmtid="{D5CDD505-2E9C-101B-9397-08002B2CF9AE}" pid="54" name="C_StartAfter">
    <vt:lpwstr/>
  </property>
  <property fmtid="{D5CDD505-2E9C-101B-9397-08002B2CF9AE}" pid="55" name="C_StartAfterDate">
    <vt:lpwstr/>
  </property>
  <property fmtid="{D5CDD505-2E9C-101B-9397-08002B2CF9AE}" pid="56" name="C_Tags">
    <vt:lpwstr/>
  </property>
  <property fmtid="{D5CDD505-2E9C-101B-9397-08002B2CF9AE}" pid="57" name="C_Template">
    <vt:lpwstr>Instruktion</vt:lpwstr>
  </property>
  <property fmtid="{D5CDD505-2E9C-101B-9397-08002B2CF9AE}" pid="58" name="C_Title">
    <vt:lpwstr>Patientavgifter utlandssvensk</vt:lpwstr>
  </property>
  <property fmtid="{D5CDD505-2E9C-101B-9397-08002B2CF9AE}" pid="59" name="C_UpdatedWhen">
    <vt:lpwstr>2019-08-20 10:51</vt:lpwstr>
  </property>
  <property fmtid="{D5CDD505-2E9C-101B-9397-08002B2CF9AE}" pid="60" name="C_ValidFrom">
    <vt:lpwstr>2019-08-20 10:53</vt:lpwstr>
  </property>
  <property fmtid="{D5CDD505-2E9C-101B-9397-08002B2CF9AE}" pid="61" name="C_ValidFromDate">
    <vt:lpwstr>2019-08-20 08:53:13</vt:lpwstr>
  </property>
  <property fmtid="{D5CDD505-2E9C-101B-9397-08002B2CF9AE}" pid="62" name="C_ValidUntil">
    <vt:lpwstr/>
  </property>
  <property fmtid="{D5CDD505-2E9C-101B-9397-08002B2CF9AE}" pid="63" name="C_ValidUntilDate">
    <vt:lpwstr/>
  </property>
  <property fmtid="{D5CDD505-2E9C-101B-9397-08002B2CF9AE}" pid="64" name="C_ViewMode">
    <vt:lpwstr>ViewModeMixed</vt:lpwstr>
  </property>
  <property fmtid="{D5CDD505-2E9C-101B-9397-08002B2CF9AE}" pid="65" name="C_Workflow">
    <vt:lpwstr>Instruktion</vt:lpwstr>
  </property>
  <property fmtid="{D5CDD505-2E9C-101B-9397-08002B2CF9AE}" pid="66" name="C_WorkUnit">
    <vt:lpwstr>Ekonomistöd</vt:lpwstr>
  </property>
  <property fmtid="{D5CDD505-2E9C-101B-9397-08002B2CF9AE}" pid="67" name="Folder">
    <vt:lpwstr> </vt:lpwstr>
  </property>
  <property fmtid="{D5CDD505-2E9C-101B-9397-08002B2CF9AE}" pid="68" name="ContentTypeId">
    <vt:lpwstr>0x0101000A6E31E7D0A62C4081DDBD64DA8573A7</vt:lpwstr>
  </property>
</Properties>
</file>