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F19E" w14:textId="77777777" w:rsidR="001A251E" w:rsidRDefault="001A251E" w:rsidP="001A251E">
      <w:pPr>
        <w:pStyle w:val="Rubrik1"/>
      </w:pPr>
      <w:r>
        <w:t>Extra Mottagning Förlagd till Helg</w:t>
      </w:r>
    </w:p>
    <w:p w14:paraId="6C07326E" w14:textId="77777777" w:rsidR="001A251E" w:rsidRDefault="001A251E" w:rsidP="001A251E"/>
    <w:p w14:paraId="6B26A5B6" w14:textId="77777777" w:rsidR="001A251E" w:rsidRDefault="001A251E" w:rsidP="001A251E">
      <w:r>
        <w:t>Utifrån det föreslagna angreppssättet kan situationen analyseras ur två perspektiv.</w:t>
      </w:r>
    </w:p>
    <w:p w14:paraId="44B02BC8" w14:textId="77777777" w:rsidR="001A251E" w:rsidRDefault="001A251E" w:rsidP="001A251E"/>
    <w:p w14:paraId="358C6A74" w14:textId="4E672F31" w:rsidR="001A251E" w:rsidRDefault="001A251E" w:rsidP="001A251E">
      <w:pPr>
        <w:pStyle w:val="Liststycke"/>
        <w:numPr>
          <w:ilvl w:val="0"/>
          <w:numId w:val="1"/>
        </w:numPr>
      </w:pPr>
      <w:r w:rsidRPr="001A251E">
        <w:rPr>
          <w:b/>
          <w:bCs/>
        </w:rPr>
        <w:t>Särskild</w:t>
      </w:r>
      <w:r w:rsidR="00157C07">
        <w:rPr>
          <w:b/>
          <w:bCs/>
        </w:rPr>
        <w:t xml:space="preserve"> h</w:t>
      </w:r>
      <w:r w:rsidRPr="001A251E">
        <w:rPr>
          <w:b/>
          <w:bCs/>
        </w:rPr>
        <w:t>ändels</w:t>
      </w:r>
      <w:r w:rsidR="00157C07">
        <w:rPr>
          <w:b/>
          <w:bCs/>
        </w:rPr>
        <w:t>e</w:t>
      </w:r>
      <w:r w:rsidRPr="001A251E">
        <w:rPr>
          <w:b/>
          <w:bCs/>
        </w:rPr>
        <w:t>:</w:t>
      </w:r>
      <w:r>
        <w:t xml:space="preserve"> Om det observeras att köerna ökar markant, vilket kräver omedelbara åtgärder för att upprätthålla vårdgarantin, finns det möjlighet att </w:t>
      </w:r>
      <w:r w:rsidR="00273258">
        <w:t>förlägga</w:t>
      </w:r>
      <w:r>
        <w:t xml:space="preserve"> </w:t>
      </w:r>
      <w:r w:rsidR="00273258">
        <w:t>övertid</w:t>
      </w:r>
      <w:r>
        <w:t xml:space="preserve"> under helgen. Det är dock viktigt att notera att detta kan påverka </w:t>
      </w:r>
      <w:r w:rsidRPr="000D5443">
        <w:rPr>
          <w:b/>
          <w:bCs/>
        </w:rPr>
        <w:t>dygnsvilan</w:t>
      </w:r>
      <w:r>
        <w:t xml:space="preserve"> för </w:t>
      </w:r>
      <w:r w:rsidR="00157C07">
        <w:t>medarbetarna</w:t>
      </w:r>
      <w:r>
        <w:t xml:space="preserve">, och </w:t>
      </w:r>
      <w:r w:rsidR="0002187C">
        <w:t>kompensationsledighet kan behöva utgå</w:t>
      </w:r>
      <w:r>
        <w:t xml:space="preserve"> för att säkerställa tillräcklig vila. Det kan också uppstå situationer där </w:t>
      </w:r>
      <w:r w:rsidRPr="00273258">
        <w:rPr>
          <w:b/>
          <w:bCs/>
        </w:rPr>
        <w:t>veckovilan</w:t>
      </w:r>
      <w:r>
        <w:t xml:space="preserve"> </w:t>
      </w:r>
      <w:r w:rsidR="0002187C">
        <w:t>påverkas,</w:t>
      </w:r>
      <w:r>
        <w:t xml:space="preserve"> </w:t>
      </w:r>
      <w:r w:rsidR="0002187C">
        <w:t>i</w:t>
      </w:r>
      <w:r>
        <w:t xml:space="preserve"> nuläget är det oklart hur denna minskade </w:t>
      </w:r>
      <w:r w:rsidR="00273258">
        <w:t>veckovila</w:t>
      </w:r>
      <w:r>
        <w:t xml:space="preserve"> ska kompenseras.</w:t>
      </w:r>
    </w:p>
    <w:p w14:paraId="49090378" w14:textId="77777777" w:rsidR="009D0017" w:rsidRDefault="009D0017" w:rsidP="009D0017">
      <w:pPr>
        <w:pStyle w:val="Liststycke"/>
        <w:rPr>
          <w:b/>
          <w:bCs/>
        </w:rPr>
      </w:pPr>
    </w:p>
    <w:p w14:paraId="4821AE80" w14:textId="20AB6046" w:rsidR="009D0017" w:rsidRPr="00562778" w:rsidRDefault="009D0017" w:rsidP="009D0017">
      <w:pPr>
        <w:pStyle w:val="Liststycke"/>
        <w:rPr>
          <w:i/>
          <w:iCs/>
          <w:sz w:val="18"/>
          <w:szCs w:val="18"/>
        </w:rPr>
      </w:pPr>
      <w:r w:rsidRPr="00562778">
        <w:rPr>
          <w:i/>
          <w:iCs/>
          <w:sz w:val="18"/>
          <w:szCs w:val="18"/>
        </w:rPr>
        <w:t xml:space="preserve">I </w:t>
      </w:r>
      <w:r w:rsidR="00562778" w:rsidRPr="00562778">
        <w:rPr>
          <w:i/>
          <w:iCs/>
          <w:sz w:val="18"/>
          <w:szCs w:val="18"/>
        </w:rPr>
        <w:t>nedanexempel</w:t>
      </w:r>
      <w:r w:rsidRPr="00562778">
        <w:rPr>
          <w:i/>
          <w:iCs/>
          <w:sz w:val="18"/>
          <w:szCs w:val="18"/>
        </w:rPr>
        <w:t xml:space="preserve"> </w:t>
      </w:r>
      <w:r w:rsidR="0036039A" w:rsidRPr="00562778">
        <w:rPr>
          <w:i/>
          <w:iCs/>
          <w:sz w:val="18"/>
          <w:szCs w:val="18"/>
        </w:rPr>
        <w:t xml:space="preserve">så går medarbetaren in och arbetar </w:t>
      </w:r>
      <w:r w:rsidR="00562778" w:rsidRPr="00562778">
        <w:rPr>
          <w:i/>
          <w:iCs/>
          <w:sz w:val="18"/>
          <w:szCs w:val="18"/>
        </w:rPr>
        <w:t>en övertid</w:t>
      </w:r>
      <w:r w:rsidR="0036039A" w:rsidRPr="00562778">
        <w:rPr>
          <w:i/>
          <w:iCs/>
          <w:sz w:val="18"/>
          <w:szCs w:val="18"/>
        </w:rPr>
        <w:t xml:space="preserve"> relaterad till en särskild </w:t>
      </w:r>
      <w:r w:rsidR="00562778" w:rsidRPr="00562778">
        <w:rPr>
          <w:i/>
          <w:iCs/>
          <w:sz w:val="18"/>
          <w:szCs w:val="18"/>
        </w:rPr>
        <w:t>händelse</w:t>
      </w:r>
      <w:r w:rsidR="0036039A" w:rsidRPr="00562778">
        <w:rPr>
          <w:i/>
          <w:iCs/>
          <w:sz w:val="18"/>
          <w:szCs w:val="18"/>
        </w:rPr>
        <w:t xml:space="preserve"> och kränker i och med det </w:t>
      </w:r>
      <w:r w:rsidR="0036039A" w:rsidRPr="00592081">
        <w:rPr>
          <w:b/>
          <w:bCs/>
          <w:i/>
          <w:iCs/>
          <w:sz w:val="18"/>
          <w:szCs w:val="18"/>
        </w:rPr>
        <w:t>inte</w:t>
      </w:r>
      <w:r w:rsidR="0036039A" w:rsidRPr="00562778">
        <w:rPr>
          <w:i/>
          <w:iCs/>
          <w:sz w:val="18"/>
          <w:szCs w:val="18"/>
        </w:rPr>
        <w:t xml:space="preserve"> </w:t>
      </w:r>
      <w:r w:rsidR="00562778" w:rsidRPr="00562778">
        <w:rPr>
          <w:i/>
          <w:iCs/>
          <w:sz w:val="18"/>
          <w:szCs w:val="18"/>
        </w:rPr>
        <w:t>dygnsvila eller veckovila vilket innebär att kompenserande vila inte behöver förläggas</w:t>
      </w:r>
      <w:r w:rsidR="000D4D37">
        <w:rPr>
          <w:i/>
          <w:iCs/>
          <w:sz w:val="18"/>
          <w:szCs w:val="18"/>
        </w:rPr>
        <w:t xml:space="preserve"> (</w:t>
      </w:r>
      <w:r w:rsidR="003632F0">
        <w:rPr>
          <w:i/>
          <w:iCs/>
          <w:sz w:val="18"/>
          <w:szCs w:val="18"/>
        </w:rPr>
        <w:t>e</w:t>
      </w:r>
      <w:r w:rsidR="000D4D37">
        <w:rPr>
          <w:i/>
          <w:iCs/>
          <w:sz w:val="18"/>
          <w:szCs w:val="18"/>
        </w:rPr>
        <w:t>xemplet har ett dygnsbryt kl.19:00 och ett veckobryt måndag kl.07:00)</w:t>
      </w:r>
      <w:r w:rsidR="003632F0">
        <w:rPr>
          <w:i/>
          <w:iCs/>
          <w:sz w:val="18"/>
          <w:szCs w:val="18"/>
        </w:rPr>
        <w:t>.</w:t>
      </w:r>
    </w:p>
    <w:p w14:paraId="15558EAF" w14:textId="395AE244" w:rsidR="009D0017" w:rsidRDefault="009D0017" w:rsidP="009D0017">
      <w:pPr>
        <w:pStyle w:val="Liststycke"/>
      </w:pPr>
      <w:r>
        <w:rPr>
          <w:noProof/>
        </w:rPr>
        <w:drawing>
          <wp:inline distT="0" distB="0" distL="0" distR="0" wp14:anchorId="6EA72AD5" wp14:editId="758EF30D">
            <wp:extent cx="5760720" cy="971550"/>
            <wp:effectExtent l="0" t="0" r="0" b="0"/>
            <wp:docPr id="82946372" name="Bildobjekt 1" descr="En bild som visar skärmbild, text, linje, Paralle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372" name="Bildobjekt 1" descr="En bild som visar skärmbild, text, linje, Parallell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CB2F7" w14:textId="77777777" w:rsidR="001A251E" w:rsidRDefault="001A251E" w:rsidP="001A251E"/>
    <w:p w14:paraId="5DBD09B9" w14:textId="0AA9D2EC" w:rsidR="0074619E" w:rsidRDefault="001A251E" w:rsidP="0002187C">
      <w:pPr>
        <w:pStyle w:val="Liststycke"/>
        <w:numPr>
          <w:ilvl w:val="0"/>
          <w:numId w:val="1"/>
        </w:numPr>
      </w:pPr>
      <w:r w:rsidRPr="001A251E">
        <w:rPr>
          <w:b/>
          <w:bCs/>
        </w:rPr>
        <w:t xml:space="preserve">Återkommande </w:t>
      </w:r>
      <w:r w:rsidR="00157C07">
        <w:rPr>
          <w:b/>
          <w:bCs/>
        </w:rPr>
        <w:t>b</w:t>
      </w:r>
      <w:r w:rsidRPr="001A251E">
        <w:rPr>
          <w:b/>
          <w:bCs/>
        </w:rPr>
        <w:t>ehov:</w:t>
      </w:r>
      <w:r>
        <w:t xml:space="preserve"> Om det finns ett återkommande behov av extra mottagningstid under helgerna, bör detta planeras och schemaläggas i förväg. Det är av yttersta vikt att säkerställa att personalen får tillräckligt med </w:t>
      </w:r>
      <w:r w:rsidR="00ED05B0">
        <w:t>vila</w:t>
      </w:r>
      <w:r>
        <w:t xml:space="preserve">. För närvarande kan en </w:t>
      </w:r>
      <w:r w:rsidR="001D7559">
        <w:t xml:space="preserve">kontinuerlig </w:t>
      </w:r>
      <w:r w:rsidR="00ED05B0">
        <w:t>vila</w:t>
      </w:r>
      <w:r>
        <w:t xml:space="preserve"> om 36 timmar</w:t>
      </w:r>
      <w:r w:rsidR="005B78FC" w:rsidRPr="005B78FC">
        <w:rPr>
          <w:b/>
          <w:bCs/>
        </w:rPr>
        <w:t>*</w:t>
      </w:r>
      <w:r w:rsidR="002A131F">
        <w:t xml:space="preserve"> </w:t>
      </w:r>
      <w:r w:rsidR="002C75C6">
        <w:t xml:space="preserve">som inkluderar en dygnsvila </w:t>
      </w:r>
      <w:r>
        <w:t>erbjudas som ett minimum. Trots detta bör strävan alltid vara att upprätthålla en veckovila om 36 timmar och en dygnsvila om 11 timmar</w:t>
      </w:r>
      <w:r w:rsidR="001D7559">
        <w:t xml:space="preserve"> där de behövs.</w:t>
      </w:r>
      <w:r>
        <w:t xml:space="preserve"> Vid schemaläggning av arbete under helgerna bör även antalet </w:t>
      </w:r>
      <w:r w:rsidR="00ED05B0" w:rsidRPr="00ED05B0">
        <w:rPr>
          <w:b/>
          <w:bCs/>
        </w:rPr>
        <w:t>fri</w:t>
      </w:r>
      <w:r w:rsidRPr="00ED05B0">
        <w:rPr>
          <w:b/>
          <w:bCs/>
        </w:rPr>
        <w:t>dagar beaktas</w:t>
      </w:r>
      <w:r>
        <w:t xml:space="preserve">, och den fastslagna minimigränsen för </w:t>
      </w:r>
      <w:r w:rsidR="00ED05B0">
        <w:t>fri</w:t>
      </w:r>
      <w:r>
        <w:t>dagar i schemat ska alltid respekteras.</w:t>
      </w:r>
    </w:p>
    <w:p w14:paraId="44D1F664" w14:textId="77777777" w:rsidR="0002187C" w:rsidRDefault="0002187C" w:rsidP="0002187C">
      <w:pPr>
        <w:pStyle w:val="Liststycke"/>
      </w:pPr>
    </w:p>
    <w:p w14:paraId="69AE4441" w14:textId="77777777" w:rsidR="00E040D7" w:rsidRDefault="00E040D7" w:rsidP="0002187C">
      <w:pPr>
        <w:pStyle w:val="Liststycke"/>
      </w:pPr>
    </w:p>
    <w:p w14:paraId="2D0986AB" w14:textId="54CE86BB" w:rsidR="005B78FC" w:rsidRPr="00E040D7" w:rsidRDefault="00E040D7" w:rsidP="0002187C">
      <w:pPr>
        <w:pStyle w:val="Liststycke"/>
        <w:rPr>
          <w:b/>
          <w:bCs/>
          <w:sz w:val="10"/>
          <w:szCs w:val="10"/>
        </w:rPr>
      </w:pPr>
      <w:r w:rsidRPr="005B78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AE1CE4" wp14:editId="3797AB9B">
            <wp:simplePos x="0" y="0"/>
            <wp:positionH relativeFrom="column">
              <wp:posOffset>462280</wp:posOffset>
            </wp:positionH>
            <wp:positionV relativeFrom="paragraph">
              <wp:posOffset>109855</wp:posOffset>
            </wp:positionV>
            <wp:extent cx="3041650" cy="1943230"/>
            <wp:effectExtent l="0" t="0" r="6350" b="0"/>
            <wp:wrapNone/>
            <wp:docPr id="1200274339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274339" name="Bildobjekt 1" descr="En bild som visar text, skärmbild, Teckensnitt, nummer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86" cy="195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8FC" w:rsidRPr="00E040D7">
        <w:rPr>
          <w:b/>
          <w:bCs/>
          <w:sz w:val="10"/>
          <w:szCs w:val="10"/>
        </w:rPr>
        <w:t>*</w:t>
      </w:r>
      <w:r>
        <w:rPr>
          <w:b/>
          <w:bCs/>
          <w:sz w:val="10"/>
          <w:szCs w:val="10"/>
        </w:rPr>
        <w:t xml:space="preserve"> </w:t>
      </w:r>
      <w:hyperlink r:id="rId10" w:history="1">
        <w:r w:rsidRPr="00E040D7">
          <w:rPr>
            <w:rStyle w:val="Hyperlnk"/>
            <w:b/>
            <w:bCs/>
            <w:sz w:val="10"/>
            <w:szCs w:val="10"/>
          </w:rPr>
          <w:t>https://skr.se/skr/arbetsgivarekollektivavtal/arbetstid/dygnsvila/fragorochsvaromdygnsvila/veckovila.73965.html</w:t>
        </w:r>
      </w:hyperlink>
    </w:p>
    <w:p w14:paraId="319539AA" w14:textId="70FB376A" w:rsidR="0002187C" w:rsidRPr="0074619E" w:rsidRDefault="00BC1755" w:rsidP="000218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9D95D" wp14:editId="1CFBC656">
                <wp:simplePos x="0" y="0"/>
                <wp:positionH relativeFrom="column">
                  <wp:posOffset>474980</wp:posOffset>
                </wp:positionH>
                <wp:positionV relativeFrom="paragraph">
                  <wp:posOffset>2207260</wp:posOffset>
                </wp:positionV>
                <wp:extent cx="5127625" cy="377825"/>
                <wp:effectExtent l="0" t="0" r="15875" b="22225"/>
                <wp:wrapNone/>
                <wp:docPr id="2060061213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FB58ED" w14:textId="0BDEED83" w:rsidR="00BC1755" w:rsidRPr="00AD243A" w:rsidRDefault="00AD243A" w:rsidP="00AD24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243A">
                              <w:rPr>
                                <w:sz w:val="18"/>
                                <w:szCs w:val="18"/>
                              </w:rPr>
                              <w:t xml:space="preserve">Det bör understrykas att denna tolkning av frågan gjordes den </w:t>
                            </w:r>
                            <w:r w:rsidR="002C75C6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AD243A">
                              <w:rPr>
                                <w:sz w:val="18"/>
                                <w:szCs w:val="18"/>
                              </w:rPr>
                              <w:t xml:space="preserve"> oktober 2023, och bör ej ses som ett slutgiltigt svar, då tolkningen av lagtexten fortfarande utvecklas i skrivande stund.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D95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7.4pt;margin-top:173.8pt;width:403.75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" fillcolor="white [3201]" strokeweight=".5pt">
                <v:stroke dashstyle="dash"/>
                <v:textbox>
                  <w:txbxContent>
                    <w:p w14:paraId="0BFB58ED" w14:textId="0BDEED83" w:rsidR="00BC1755" w:rsidRPr="00AD243A" w:rsidRDefault="00AD243A" w:rsidP="00AD24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243A">
                        <w:rPr>
                          <w:sz w:val="18"/>
                          <w:szCs w:val="18"/>
                        </w:rPr>
                        <w:t xml:space="preserve">Det bör understrykas att denna tolkning av frågan gjordes den </w:t>
                      </w:r>
                      <w:r w:rsidR="002C75C6">
                        <w:rPr>
                          <w:sz w:val="18"/>
                          <w:szCs w:val="18"/>
                        </w:rPr>
                        <w:t>10</w:t>
                      </w:r>
                      <w:r w:rsidRPr="00AD243A">
                        <w:rPr>
                          <w:sz w:val="18"/>
                          <w:szCs w:val="18"/>
                        </w:rPr>
                        <w:t xml:space="preserve"> oktober 2023, och bör ej ses som ett slutgiltigt svar, då tolkningen av lagtexten fortfarande utvecklas i skrivande stund.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87C" w:rsidRPr="0074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C61"/>
    <w:multiLevelType w:val="hybridMultilevel"/>
    <w:tmpl w:val="7D5EEB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9E"/>
    <w:rsid w:val="0002187C"/>
    <w:rsid w:val="000D4D37"/>
    <w:rsid w:val="000D5443"/>
    <w:rsid w:val="00157C07"/>
    <w:rsid w:val="001A251E"/>
    <w:rsid w:val="001B3755"/>
    <w:rsid w:val="001D7559"/>
    <w:rsid w:val="00273258"/>
    <w:rsid w:val="00296397"/>
    <w:rsid w:val="002A131F"/>
    <w:rsid w:val="002C75C6"/>
    <w:rsid w:val="00323C79"/>
    <w:rsid w:val="0036039A"/>
    <w:rsid w:val="003632F0"/>
    <w:rsid w:val="00562778"/>
    <w:rsid w:val="00592081"/>
    <w:rsid w:val="005B78FC"/>
    <w:rsid w:val="0074619E"/>
    <w:rsid w:val="008355D5"/>
    <w:rsid w:val="008B3862"/>
    <w:rsid w:val="008D3FE0"/>
    <w:rsid w:val="009D0017"/>
    <w:rsid w:val="009F33E8"/>
    <w:rsid w:val="00AD243A"/>
    <w:rsid w:val="00AF7461"/>
    <w:rsid w:val="00BC1755"/>
    <w:rsid w:val="00BE4E11"/>
    <w:rsid w:val="00C70E62"/>
    <w:rsid w:val="00E040D7"/>
    <w:rsid w:val="00ED05B0"/>
    <w:rsid w:val="00F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F8F"/>
  <w15:chartTrackingRefBased/>
  <w15:docId w15:val="{AA8A6015-404A-42A9-9560-3BB9D789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5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461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61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46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251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Hyperlnk">
    <w:name w:val="Hyperlink"/>
    <w:basedOn w:val="Standardstycketeckensnitt"/>
    <w:uiPriority w:val="99"/>
    <w:unhideWhenUsed/>
    <w:rsid w:val="00E040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r.se/skr/arbetsgivarekollektivavtal/arbetstid/dygnsvila/fragorochsvaromdygnsvila/veckovila.73965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CCDE7D57F994D9D3FA394004A08F1" ma:contentTypeVersion="13" ma:contentTypeDescription="Skapa ett nytt dokument." ma:contentTypeScope="" ma:versionID="b55678dabd24cfca9692bccb5939b96d">
  <xsd:schema xmlns:xsd="http://www.w3.org/2001/XMLSchema" xmlns:xs="http://www.w3.org/2001/XMLSchema" xmlns:p="http://schemas.microsoft.com/office/2006/metadata/properties" xmlns:ns2="ac2d9847-aef2-400e-97c7-c6f92ab3deec" xmlns:ns3="64f620ae-91ce-4b1e-911d-ee4aae89afa4" targetNamespace="http://schemas.microsoft.com/office/2006/metadata/properties" ma:root="true" ma:fieldsID="1cc0bac1ef352058ed31388d0b4758fc" ns2:_="" ns3:_="">
    <xsd:import namespace="ac2d9847-aef2-400e-97c7-c6f92ab3deec"/>
    <xsd:import namespace="64f620ae-91ce-4b1e-911d-ee4aae89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9847-aef2-400e-97c7-c6f92ab3d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20ae-91ce-4b1e-911d-ee4aae89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9e40317-07f4-4c50-8737-7be7aa9019fd}" ma:internalName="TaxCatchAll" ma:showField="CatchAllData" ma:web="64f620ae-91ce-4b1e-911d-ee4aae89a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2d9847-aef2-400e-97c7-c6f92ab3deec">
      <Terms xmlns="http://schemas.microsoft.com/office/infopath/2007/PartnerControls"/>
    </lcf76f155ced4ddcb4097134ff3c332f>
    <TaxCatchAll xmlns="64f620ae-91ce-4b1e-911d-ee4aae89afa4" xsi:nil="true"/>
  </documentManagement>
</p:properties>
</file>

<file path=customXml/itemProps1.xml><?xml version="1.0" encoding="utf-8"?>
<ds:datastoreItem xmlns:ds="http://schemas.openxmlformats.org/officeDocument/2006/customXml" ds:itemID="{BBB0F273-E882-4463-AAA5-9EE92E33852E}"/>
</file>

<file path=customXml/itemProps2.xml><?xml version="1.0" encoding="utf-8"?>
<ds:datastoreItem xmlns:ds="http://schemas.openxmlformats.org/officeDocument/2006/customXml" ds:itemID="{E4292EE7-A246-49C1-8658-FDEB74AC8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63E9D-3604-462E-B7A2-9D70926780A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f620ae-91ce-4b1e-911d-ee4aae89afa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ac2d9847-aef2-400e-97c7-c6f92ab3de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Blomberg</dc:creator>
  <cp:keywords/>
  <dc:description/>
  <cp:lastModifiedBy>Sara Fagerström</cp:lastModifiedBy>
  <cp:revision>2</cp:revision>
  <dcterms:created xsi:type="dcterms:W3CDTF">2023-10-11T08:33:00Z</dcterms:created>
  <dcterms:modified xsi:type="dcterms:W3CDTF">2023-10-11T08:33:00Z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0x01010064FCCDE7D57F994D9D3FA394004A08F1</vt:lpwstr>
  </property>
</Properties>
</file>